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200" w:line="240" w:lineRule="auto"/>
        <w:jc w:val="center"/>
        <w:rPr>
          <w:rFonts w:ascii="Lora" w:cs="Lora" w:eastAsia="Lora" w:hAnsi="Lora"/>
          <w:b w:val="1"/>
          <w:bCs w:val="1"/>
          <w:color w:val="000000"/>
          <w:sz w:val="96"/>
          <w:szCs w:val="96"/>
        </w:rPr>
      </w:pPr>
      <w:bookmarkStart w:colFirst="0" w:colLast="0" w:name="_heading=h.e2h3ggpgbtoc"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200" w:line="240" w:lineRule="auto"/>
        <w:jc w:val="center"/>
        <w:rPr>
          <w:rFonts w:ascii="Lora" w:cs="Lora" w:eastAsia="Lora" w:hAnsi="Lora"/>
          <w:b w:val="1"/>
          <w:bCs w:val="1"/>
          <w:color w:val="000000"/>
          <w:sz w:val="96"/>
          <w:szCs w:val="96"/>
        </w:rPr>
      </w:pPr>
      <w:bookmarkStart w:colFirst="0" w:colLast="0" w:name="_heading=h.autsbsc7y0zu" w:id="1"/>
      <w:bookmarkEnd w:id="1"/>
      <w:r w:rsidDel="00000000" w:rsidR="00000000" w:rsidRPr="00000000">
        <w:rPr>
          <w:rFonts w:ascii="Lora" w:cs="Lora" w:eastAsia="Lora" w:hAnsi="Lora"/>
          <w:b w:val="1"/>
          <w:bCs w:val="1"/>
          <w:color w:val="000000"/>
          <w:sz w:val="96"/>
          <w:szCs w:val="96"/>
          <w:rtl w:val="0"/>
        </w:rPr>
        <w:t xml:space="preserve">HOW TO WIN MORE BIDS</w:t>
      </w:r>
    </w:p>
    <w:p w:rsidR="00000000" w:rsidDel="00000000" w:rsidP="00000000" w:rsidRDefault="00000000" w:rsidRPr="00000000" w14:paraId="00000003">
      <w:pPr>
        <w:pStyle w:val="Heading1"/>
        <w:keepNext w:val="0"/>
        <w:keepLines w:val="0"/>
        <w:spacing w:before="200" w:line="240" w:lineRule="auto"/>
        <w:jc w:val="center"/>
        <w:rPr>
          <w:color w:val="ed0800"/>
          <w:sz w:val="60"/>
          <w:szCs w:val="60"/>
        </w:rPr>
      </w:pPr>
      <w:bookmarkStart w:colFirst="0" w:colLast="0" w:name="_heading=h.2c6mtzuzj2eu" w:id="2"/>
      <w:bookmarkEnd w:id="2"/>
      <w:r w:rsidDel="00000000" w:rsidR="00000000" w:rsidRPr="00000000">
        <w:rPr>
          <w:rFonts w:ascii="Lora" w:cs="Lora" w:eastAsia="Lora" w:hAnsi="Lora"/>
          <w:b w:val="1"/>
          <w:bCs w:val="1"/>
          <w:color w:val="ed0800"/>
          <w:sz w:val="60"/>
          <w:szCs w:val="60"/>
          <w:rtl w:val="0"/>
        </w:rPr>
        <w:t xml:space="preserve">Using Your SSIP Accreditation </w:t>
      </w:r>
      <w:r w:rsidDel="00000000" w:rsidR="00000000" w:rsidRPr="00000000">
        <w:rPr>
          <w:rtl w:val="0"/>
        </w:rPr>
      </w:r>
    </w:p>
    <w:p w:rsidR="00000000" w:rsidDel="00000000" w:rsidP="00000000" w:rsidRDefault="00000000" w:rsidRPr="00000000" w14:paraId="00000004">
      <w:pPr>
        <w:spacing w:after="80" w:before="0" w:line="240" w:lineRule="auto"/>
        <w:rPr>
          <w:color w:val="1a3a5c"/>
          <w:sz w:val="32"/>
          <w:szCs w:val="32"/>
        </w:rPr>
      </w:pPr>
      <w:r w:rsidDel="00000000" w:rsidR="00000000" w:rsidRPr="00000000">
        <w:rPr>
          <w:rtl w:val="0"/>
        </w:rPr>
      </w:r>
    </w:p>
    <w:p w:rsidR="00000000" w:rsidDel="00000000" w:rsidP="00000000" w:rsidRDefault="00000000" w:rsidRPr="00000000" w14:paraId="00000005">
      <w:pPr>
        <w:spacing w:after="60" w:before="0" w:line="240" w:lineRule="auto"/>
        <w:jc w:val="center"/>
        <w:rPr>
          <w:rFonts w:ascii="Georgia" w:cs="Georgia" w:eastAsia="Georgia" w:hAnsi="Georgia"/>
        </w:rPr>
      </w:pPr>
      <w:r w:rsidDel="00000000" w:rsidR="00000000" w:rsidRPr="00000000">
        <w:rPr>
          <w:rFonts w:ascii="Calibri" w:cs="Calibri" w:eastAsia="Calibri" w:hAnsi="Calibri"/>
          <w:b w:val="1"/>
          <w:bCs w:val="1"/>
          <w:sz w:val="24"/>
          <w:szCs w:val="24"/>
          <w:rtl w:val="0"/>
        </w:rPr>
        <w:t xml:space="preserve">Once accredited, this is how to use your SSIP status to stand out</w:t>
      </w:r>
      <w:r w:rsidDel="00000000" w:rsidR="00000000" w:rsidRPr="00000000">
        <w:rPr>
          <w:rtl w:val="0"/>
        </w:rPr>
      </w:r>
    </w:p>
    <w:p w:rsidR="00000000" w:rsidDel="00000000" w:rsidP="00000000" w:rsidRDefault="00000000" w:rsidRPr="00000000" w14:paraId="00000006">
      <w:pPr>
        <w:spacing w:after="60" w:before="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from competitors and win more contracts </w:t>
      </w:r>
    </w:p>
    <w:p w:rsidR="00000000" w:rsidDel="00000000" w:rsidP="00000000" w:rsidRDefault="00000000" w:rsidRPr="00000000" w14:paraId="00000007">
      <w:pPr>
        <w:spacing w:before="0" w:line="240" w:lineRule="auto"/>
        <w:jc w:val="center"/>
        <w:rPr>
          <w:color w:val="ff0000"/>
          <w:sz w:val="32"/>
          <w:szCs w:val="32"/>
        </w:rPr>
      </w:pPr>
      <w:r w:rsidDel="00000000" w:rsidR="00000000" w:rsidRPr="00000000">
        <w:rPr>
          <w:rFonts w:ascii="Georgia" w:cs="Georgia" w:eastAsia="Georgia" w:hAnsi="Georgia"/>
          <w:color w:val="ff0000"/>
          <w:sz w:val="20"/>
          <w:szCs w:val="20"/>
          <w:rtl w:val="0"/>
        </w:rPr>
        <w:t xml:space="preserve">A free guide from Sam Kerr — Train in Health &amp; Safety</w:t>
      </w:r>
      <w:r w:rsidDel="00000000" w:rsidR="00000000" w:rsidRPr="00000000">
        <w:rPr>
          <w:rtl w:val="0"/>
        </w:rPr>
      </w:r>
    </w:p>
    <w:p w:rsidR="00000000" w:rsidDel="00000000" w:rsidP="00000000" w:rsidRDefault="00000000" w:rsidRPr="00000000" w14:paraId="00000008">
      <w:pPr>
        <w:spacing w:after="80" w:before="0" w:line="240" w:lineRule="auto"/>
        <w:rPr>
          <w:color w:val="1a3a5c"/>
          <w:sz w:val="32"/>
          <w:szCs w:val="32"/>
        </w:rPr>
      </w:pPr>
      <w:r w:rsidDel="00000000" w:rsidR="00000000" w:rsidRPr="00000000">
        <w:rPr>
          <w:rtl w:val="0"/>
        </w:rPr>
      </w:r>
    </w:p>
    <w:p w:rsidR="00000000" w:rsidDel="00000000" w:rsidP="00000000" w:rsidRDefault="00000000" w:rsidRPr="00000000" w14:paraId="00000009">
      <w:pPr>
        <w:spacing w:after="80" w:before="0" w:line="240" w:lineRule="auto"/>
        <w:rPr>
          <w:b w:val="1"/>
          <w:bCs w:val="1"/>
          <w:sz w:val="28"/>
          <w:szCs w:val="28"/>
        </w:rPr>
      </w:pPr>
      <w:r w:rsidDel="00000000" w:rsidR="00000000" w:rsidRPr="00000000">
        <w:rPr>
          <w:rtl w:val="0"/>
        </w:rPr>
      </w:r>
    </w:p>
    <w:p w:rsidR="00000000" w:rsidDel="00000000" w:rsidP="00000000" w:rsidRDefault="00000000" w:rsidRPr="00000000" w14:paraId="0000000A">
      <w:pPr>
        <w:spacing w:after="240" w:before="240" w:line="240" w:lineRule="auto"/>
        <w:rPr>
          <w:b w:val="1"/>
          <w:bCs w:val="1"/>
          <w:sz w:val="32"/>
          <w:szCs w:val="32"/>
        </w:rPr>
      </w:pPr>
      <w:r w:rsidDel="00000000" w:rsidR="00000000" w:rsidRPr="00000000">
        <w:rPr>
          <w:b w:val="1"/>
          <w:bCs w:val="1"/>
          <w:sz w:val="24"/>
          <w:szCs w:val="24"/>
          <w:rtl w:val="0"/>
        </w:rPr>
        <w:t xml:space="preserve">For UK contractors, subcontractors,  and SMEs.</w:t>
      </w:r>
      <w:r w:rsidDel="00000000" w:rsidR="00000000" w:rsidRPr="00000000">
        <w:rPr>
          <w:rtl w:val="0"/>
        </w:rPr>
      </w:r>
    </w:p>
    <w:p w:rsidR="00000000" w:rsidDel="00000000" w:rsidP="00000000" w:rsidRDefault="00000000" w:rsidRPr="00000000" w14:paraId="0000000B">
      <w:pPr>
        <w:spacing w:after="240" w:before="240" w:line="240" w:lineRule="auto"/>
        <w:rPr>
          <w:rFonts w:ascii="Georgia" w:cs="Georgia" w:eastAsia="Georgia" w:hAnsi="Georgia"/>
          <w:b w:val="1"/>
          <w:bCs w:val="1"/>
          <w:sz w:val="21"/>
          <w:szCs w:val="21"/>
        </w:rPr>
      </w:pPr>
      <w:r w:rsidDel="00000000" w:rsidR="00000000" w:rsidRPr="00000000">
        <w:rPr>
          <w:rFonts w:ascii="Georgia" w:cs="Georgia" w:eastAsia="Georgia" w:hAnsi="Georgia"/>
          <w:b w:val="1"/>
          <w:bCs w:val="1"/>
          <w:sz w:val="21"/>
          <w:szCs w:val="21"/>
          <w:rtl w:val="0"/>
        </w:rPr>
        <w:t xml:space="preserve">Train in Health &amp; Safety Ltd</w:t>
      </w:r>
    </w:p>
    <w:p w:rsidR="00000000" w:rsidDel="00000000" w:rsidP="00000000" w:rsidRDefault="00000000" w:rsidRPr="00000000" w14:paraId="0000000C">
      <w:pPr>
        <w:spacing w:after="240" w:before="24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Helping UK businesses achieve and maintain SSIP accreditation with less stress, less paperwork, and complete confidence.</w:t>
      </w:r>
    </w:p>
    <w:p w:rsidR="00000000" w:rsidDel="00000000" w:rsidP="00000000" w:rsidRDefault="00000000" w:rsidRPr="00000000" w14:paraId="0000000D">
      <w:pPr>
        <w:rPr>
          <w:rFonts w:ascii="Georgia" w:cs="Georgia" w:eastAsia="Georgia" w:hAnsi="Georgia"/>
          <w:sz w:val="24"/>
          <w:szCs w:val="24"/>
        </w:rPr>
      </w:pPr>
      <w:hyperlink r:id="rId7">
        <w:r w:rsidDel="00000000" w:rsidR="00000000" w:rsidRPr="00000000">
          <w:rPr>
            <w:color w:val="1155cc"/>
            <w:sz w:val="24"/>
            <w:szCs w:val="24"/>
            <w:u w:val="single"/>
            <w:rtl w:val="0"/>
          </w:rPr>
          <w:t xml:space="preserve">traininhealthandsafety.com</w:t>
        </w:r>
      </w:hyperlink>
      <w:r w:rsidDel="00000000" w:rsidR="00000000" w:rsidRPr="00000000">
        <w:rPr>
          <w:sz w:val="24"/>
          <w:szCs w:val="24"/>
          <w:rtl w:val="0"/>
        </w:rPr>
        <w:t xml:space="preserve">   |  </w:t>
      </w:r>
      <w:r w:rsidDel="00000000" w:rsidR="00000000" w:rsidRPr="00000000">
        <w:rPr>
          <w:rFonts w:ascii="Georgia" w:cs="Georgia" w:eastAsia="Georgia" w:hAnsi="Georgia"/>
          <w:sz w:val="24"/>
          <w:szCs w:val="24"/>
          <w:rtl w:val="0"/>
        </w:rPr>
        <w:t xml:space="preserve">📞 </w:t>
      </w:r>
      <w:r w:rsidDel="00000000" w:rsidR="00000000" w:rsidRPr="00000000">
        <w:rPr>
          <w:b w:val="1"/>
          <w:bCs w:val="1"/>
          <w:sz w:val="24"/>
          <w:szCs w:val="24"/>
          <w:rtl w:val="0"/>
        </w:rPr>
        <w:t xml:space="preserve">+44 2080 593633 </w:t>
      </w:r>
      <w:r w:rsidDel="00000000" w:rsidR="00000000" w:rsidRPr="00000000">
        <w:rPr>
          <w:sz w:val="24"/>
          <w:szCs w:val="24"/>
          <w:rtl w:val="0"/>
        </w:rPr>
        <w:t xml:space="preserve">|</w:t>
      </w:r>
      <w:r w:rsidDel="00000000" w:rsidR="00000000" w:rsidRPr="00000000">
        <w:rPr>
          <w:b w:val="1"/>
          <w:bCs w:val="1"/>
          <w:sz w:val="24"/>
          <w:szCs w:val="24"/>
          <w:rtl w:val="0"/>
        </w:rPr>
        <w:t xml:space="preserve"> info@traininhealthandsafety.com</w:t>
      </w:r>
      <w:r w:rsidDel="00000000" w:rsidR="00000000" w:rsidRPr="00000000">
        <w:rPr>
          <w:rtl w:val="0"/>
        </w:rPr>
      </w:r>
    </w:p>
    <w:p w:rsidR="00000000" w:rsidDel="00000000" w:rsidP="00000000" w:rsidRDefault="00000000" w:rsidRPr="00000000" w14:paraId="0000000E">
      <w:pPr>
        <w:spacing w:after="80" w:before="0" w:line="240" w:lineRule="auto"/>
        <w:rPr>
          <w:b w:val="1"/>
          <w:bCs w:val="1"/>
          <w:sz w:val="28"/>
          <w:szCs w:val="28"/>
        </w:rPr>
      </w:pPr>
      <w:r w:rsidDel="00000000" w:rsidR="00000000" w:rsidRPr="00000000">
        <w:rPr>
          <w:rtl w:val="0"/>
        </w:rPr>
      </w:r>
    </w:p>
    <w:p w:rsidR="00000000" w:rsidDel="00000000" w:rsidP="00000000" w:rsidRDefault="00000000" w:rsidRPr="00000000" w14:paraId="0000000F">
      <w:pPr>
        <w:spacing w:after="80" w:before="0" w:line="240" w:lineRule="auto"/>
        <w:rPr>
          <w:b w:val="1"/>
          <w:bCs w:val="1"/>
          <w:sz w:val="28"/>
          <w:szCs w:val="28"/>
        </w:rPr>
      </w:pPr>
      <w:r w:rsidDel="00000000" w:rsidR="00000000" w:rsidRPr="00000000">
        <w:rPr>
          <w:b w:val="1"/>
          <w:bCs w:val="1"/>
          <w:sz w:val="28"/>
          <w:szCs w:val="28"/>
          <w:rtl w:val="0"/>
        </w:rPr>
        <w:t xml:space="preserve">This guide answers:</w:t>
      </w:r>
    </w:p>
    <w:p w:rsidR="00000000" w:rsidDel="00000000" w:rsidP="00000000" w:rsidRDefault="00000000" w:rsidRPr="00000000" w14:paraId="00000010">
      <w:pPr>
        <w:spacing w:after="40" w:before="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How SSIP on your website, van, and letters wins clients before you bid</w:t>
      </w:r>
    </w:p>
    <w:p w:rsidR="00000000" w:rsidDel="00000000" w:rsidP="00000000" w:rsidRDefault="00000000" w:rsidRPr="00000000" w14:paraId="00000011">
      <w:pPr>
        <w:spacing w:after="40" w:before="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The internal marketplace route — how buyers find and contact you directly</w:t>
      </w:r>
    </w:p>
    <w:p w:rsidR="00000000" w:rsidDel="00000000" w:rsidP="00000000" w:rsidRDefault="00000000" w:rsidRPr="00000000" w14:paraId="00000012">
      <w:pPr>
        <w:spacing w:after="40" w:before="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The external route — exactly how to find and win public sector tenders</w:t>
      </w:r>
    </w:p>
    <w:p w:rsidR="00000000" w:rsidDel="00000000" w:rsidP="00000000" w:rsidRDefault="00000000" w:rsidRPr="00000000" w14:paraId="00000013">
      <w:pPr>
        <w:spacing w:after="40" w:before="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Where the contracts are actually hiding</w:t>
      </w:r>
    </w:p>
    <w:p w:rsidR="00000000" w:rsidDel="00000000" w:rsidP="00000000" w:rsidRDefault="00000000" w:rsidRPr="00000000" w14:paraId="00000014">
      <w:pPr>
        <w:spacing w:after="40" w:before="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The 8 mistakes that get accredited contractors disqualified</w:t>
      </w:r>
    </w:p>
    <w:p w:rsidR="00000000" w:rsidDel="00000000" w:rsidP="00000000" w:rsidRDefault="00000000" w:rsidRPr="00000000" w14:paraId="00000015">
      <w:pPr>
        <w:spacing w:after="90" w:before="40" w:line="240" w:lineRule="auto"/>
        <w:rPr>
          <w:rFonts w:ascii="Georgia" w:cs="Georgia" w:eastAsia="Georgia" w:hAnsi="Georgia"/>
          <w:b w:val="1"/>
          <w:bCs w:val="1"/>
          <w:i w:val="1"/>
          <w:iCs w:val="1"/>
          <w:color w:val="888888"/>
          <w:sz w:val="17"/>
          <w:szCs w:val="17"/>
        </w:rPr>
      </w:pPr>
      <w:r w:rsidDel="00000000" w:rsidR="00000000" w:rsidRPr="00000000">
        <w:rPr>
          <w:rtl w:val="0"/>
        </w:rPr>
      </w:r>
    </w:p>
    <w:p w:rsidR="00000000" w:rsidDel="00000000" w:rsidP="00000000" w:rsidRDefault="00000000" w:rsidRPr="00000000" w14:paraId="00000016">
      <w:pPr>
        <w:spacing w:after="90" w:before="40" w:line="240" w:lineRule="auto"/>
        <w:rPr>
          <w:rFonts w:ascii="Georgia" w:cs="Georgia" w:eastAsia="Georgia" w:hAnsi="Georgia"/>
          <w:i w:val="1"/>
          <w:iCs w:val="1"/>
        </w:rPr>
      </w:pPr>
      <w:r w:rsidDel="00000000" w:rsidR="00000000" w:rsidRPr="00000000">
        <w:rPr>
          <w:rFonts w:ascii="Georgia" w:cs="Georgia" w:eastAsia="Georgia" w:hAnsi="Georgia"/>
          <w:b w:val="1"/>
          <w:bCs w:val="1"/>
          <w:i w:val="1"/>
          <w:iCs w:val="1"/>
          <w:color w:val="888888"/>
          <w:sz w:val="17"/>
          <w:szCs w:val="17"/>
          <w:rtl w:val="0"/>
        </w:rPr>
        <w:t xml:space="preserve">Disclaimer: </w:t>
      </w:r>
      <w:r w:rsidDel="00000000" w:rsidR="00000000" w:rsidRPr="00000000">
        <w:rPr>
          <w:rFonts w:ascii="Georgia" w:cs="Georgia" w:eastAsia="Georgia" w:hAnsi="Georgia"/>
          <w:i w:val="1"/>
          <w:iCs w:val="1"/>
          <w:color w:val="888888"/>
          <w:sz w:val="17"/>
          <w:szCs w:val="17"/>
          <w:rtl w:val="0"/>
        </w:rPr>
        <w:t xml:space="preserve">The strategies in this guide are based on tried-and-tested approaches used by UK contractors. Results vary. Nothing here guarantees specific outcomes. Train in Health &amp; Safety Ltd accepts no liability for actions taken based on this guide.</w:t>
      </w:r>
      <w:r w:rsidDel="00000000" w:rsidR="00000000" w:rsidRPr="00000000">
        <w:rPr>
          <w:rtl w:val="0"/>
        </w:rPr>
      </w:r>
    </w:p>
    <w:p w:rsidR="00000000" w:rsidDel="00000000" w:rsidP="00000000" w:rsidRDefault="00000000" w:rsidRPr="00000000" w14:paraId="00000017">
      <w:pPr>
        <w:spacing w:after="90" w:before="40" w:line="240" w:lineRule="auto"/>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18">
      <w:pPr>
        <w:pStyle w:val="Heading1"/>
        <w:pageBreakBefore w:val="0"/>
        <w:pBdr>
          <w:top w:space="0" w:sz="0" w:val="nil"/>
          <w:left w:space="0" w:sz="0" w:val="nil"/>
          <w:bottom w:space="0" w:sz="0" w:val="nil"/>
          <w:right w:space="0" w:sz="0" w:val="nil"/>
          <w:between w:space="0" w:sz="0" w:val="nil"/>
        </w:pBdr>
        <w:shd w:fill="auto" w:val="clear"/>
        <w:rPr>
          <w:b w:val="1"/>
          <w:bCs w:val="1"/>
          <w:color w:val="9900ff"/>
        </w:rPr>
      </w:pPr>
      <w:bookmarkStart w:colFirst="0" w:colLast="0" w:name="_heading=h.8xfqrhpdzfpg" w:id="3"/>
      <w:bookmarkEnd w:id="3"/>
      <w:r w:rsidDel="00000000" w:rsidR="00000000" w:rsidRPr="00000000">
        <w:rPr>
          <w:b w:val="1"/>
          <w:bCs w:val="1"/>
          <w:color w:val="9900ff"/>
          <w:rtl w:val="0"/>
        </w:rPr>
        <w:t xml:space="preserve">Introduction </w:t>
      </w:r>
    </w:p>
    <w:p w:rsidR="00000000" w:rsidDel="00000000" w:rsidP="00000000" w:rsidRDefault="00000000" w:rsidRPr="00000000" w14:paraId="00000019">
      <w:pPr>
        <w:pStyle w:val="Heading1"/>
        <w:pageBreakBefore w:val="0"/>
        <w:pBdr>
          <w:top w:space="0" w:sz="0" w:val="nil"/>
          <w:left w:space="0" w:sz="0" w:val="nil"/>
          <w:bottom w:space="0" w:sz="0" w:val="nil"/>
          <w:right w:space="0" w:sz="0" w:val="nil"/>
          <w:between w:space="0" w:sz="0" w:val="nil"/>
        </w:pBdr>
        <w:shd w:fill="auto" w:val="clear"/>
        <w:rPr>
          <w:color w:val="9900ff"/>
        </w:rPr>
      </w:pPr>
      <w:bookmarkStart w:colFirst="0" w:colLast="0" w:name="_heading=h.4q893ym36e8v" w:id="4"/>
      <w:bookmarkEnd w:id="4"/>
      <w:r w:rsidDel="00000000" w:rsidR="00000000" w:rsidRPr="00000000">
        <w:rPr>
          <w:b w:val="1"/>
          <w:bCs w:val="1"/>
          <w:color w:val="9900ff"/>
          <w:rtl w:val="0"/>
        </w:rPr>
        <w:t xml:space="preserve">Your SSIP Badge Is a Marketing Tool — Use It Like One</w:t>
      </w:r>
      <w:r w:rsidDel="00000000" w:rsidR="00000000" w:rsidRPr="00000000">
        <w:rPr>
          <w:rtl w:val="0"/>
        </w:rPr>
      </w:r>
    </w:p>
    <w:p w:rsidR="00000000" w:rsidDel="00000000" w:rsidP="00000000" w:rsidRDefault="00000000" w:rsidRPr="00000000" w14:paraId="0000001A">
      <w:pPr>
        <w:spacing w:after="240" w:before="240" w:line="240" w:lineRule="auto"/>
        <w:rPr/>
      </w:pPr>
      <w:r w:rsidDel="00000000" w:rsidR="00000000" w:rsidRPr="00000000">
        <w:rPr>
          <w:rtl w:val="0"/>
        </w:rPr>
        <w:t xml:space="preserve">Most contractors treat SSIP accreditation as a compliance exercise. The smart ones treat it as a competitive advantage.</w:t>
      </w:r>
    </w:p>
    <w:p w:rsidR="00000000" w:rsidDel="00000000" w:rsidP="00000000" w:rsidRDefault="00000000" w:rsidRPr="00000000" w14:paraId="0000001B">
      <w:pPr>
        <w:spacing w:after="240" w:before="240" w:line="240" w:lineRule="auto"/>
        <w:rPr/>
      </w:pPr>
      <w:r w:rsidDel="00000000" w:rsidR="00000000" w:rsidRPr="00000000">
        <w:rPr>
          <w:rtl w:val="0"/>
        </w:rPr>
        <w:t xml:space="preserve">Before a client allows you onto site or adds you to their approved list, they need confidence that you're competent and manage health and safety properly. Your SSIP badge provides that reassurance through independent assessment,  before you've said a single word.</w:t>
      </w:r>
    </w:p>
    <w:p w:rsidR="00000000" w:rsidDel="00000000" w:rsidP="00000000" w:rsidRDefault="00000000" w:rsidRPr="00000000" w14:paraId="0000001C">
      <w:pPr>
        <w:spacing w:after="240" w:before="240" w:line="240" w:lineRule="auto"/>
        <w:rPr>
          <w:b w:val="1"/>
          <w:bCs w:val="1"/>
        </w:rPr>
      </w:pPr>
      <w:r w:rsidDel="00000000" w:rsidR="00000000" w:rsidRPr="00000000">
        <w:rPr>
          <w:b w:val="1"/>
          <w:bCs w:val="1"/>
          <w:rtl w:val="0"/>
        </w:rPr>
        <w:t xml:space="preserve">Where to display your accreditation</w:t>
      </w:r>
    </w:p>
    <w:p w:rsidR="00000000" w:rsidDel="00000000" w:rsidP="00000000" w:rsidRDefault="00000000" w:rsidRPr="00000000" w14:paraId="0000001D">
      <w:pPr>
        <w:spacing w:after="60" w:before="0" w:line="240" w:lineRule="auto"/>
        <w:rPr/>
      </w:pPr>
      <w:r w:rsidDel="00000000" w:rsidR="00000000" w:rsidRPr="00000000">
        <w:rPr>
          <w:b w:val="1"/>
          <w:bCs w:val="1"/>
          <w:sz w:val="21"/>
          <w:szCs w:val="21"/>
          <w:rtl w:val="0"/>
        </w:rPr>
        <w:t xml:space="preserve">Every one of these touchpoints is a trust signal to a potential client:</w:t>
      </w:r>
      <w:r w:rsidDel="00000000" w:rsidR="00000000" w:rsidRPr="00000000">
        <w:rPr>
          <w:rtl w:val="0"/>
        </w:rPr>
      </w:r>
    </w:p>
    <w:p w:rsidR="00000000" w:rsidDel="00000000" w:rsidP="00000000" w:rsidRDefault="00000000" w:rsidRPr="00000000" w14:paraId="0000001E">
      <w:pPr>
        <w:numPr>
          <w:ilvl w:val="0"/>
          <w:numId w:val="2"/>
        </w:numPr>
        <w:spacing w:after="30" w:before="30" w:line="240" w:lineRule="auto"/>
        <w:ind w:left="600" w:hanging="300"/>
        <w:rPr/>
      </w:pPr>
      <w:r w:rsidDel="00000000" w:rsidR="00000000" w:rsidRPr="00000000">
        <w:rPr>
          <w:color w:val="2c2c2c"/>
          <w:sz w:val="20"/>
          <w:szCs w:val="20"/>
          <w:rtl w:val="0"/>
        </w:rPr>
        <w:t xml:space="preserve">Your website — homepage and 'About Us' page (buyers Google you before they call)</w:t>
      </w:r>
      <w:r w:rsidDel="00000000" w:rsidR="00000000" w:rsidRPr="00000000">
        <w:rPr>
          <w:rtl w:val="0"/>
        </w:rPr>
      </w:r>
    </w:p>
    <w:p w:rsidR="00000000" w:rsidDel="00000000" w:rsidP="00000000" w:rsidRDefault="00000000" w:rsidRPr="00000000" w14:paraId="0000001F">
      <w:pPr>
        <w:numPr>
          <w:ilvl w:val="0"/>
          <w:numId w:val="2"/>
        </w:numPr>
        <w:spacing w:after="30" w:before="30" w:line="240" w:lineRule="auto"/>
        <w:ind w:left="600" w:hanging="300"/>
        <w:rPr/>
      </w:pPr>
      <w:r w:rsidDel="00000000" w:rsidR="00000000" w:rsidRPr="00000000">
        <w:rPr>
          <w:color w:val="2c2c2c"/>
          <w:sz w:val="20"/>
          <w:szCs w:val="20"/>
          <w:rtl w:val="0"/>
        </w:rPr>
        <w:t xml:space="preserve">Van livery — visible proof of compliance on every job you attend</w:t>
      </w:r>
      <w:r w:rsidDel="00000000" w:rsidR="00000000" w:rsidRPr="00000000">
        <w:rPr>
          <w:rtl w:val="0"/>
        </w:rPr>
      </w:r>
    </w:p>
    <w:p w:rsidR="00000000" w:rsidDel="00000000" w:rsidP="00000000" w:rsidRDefault="00000000" w:rsidRPr="00000000" w14:paraId="00000020">
      <w:pPr>
        <w:numPr>
          <w:ilvl w:val="0"/>
          <w:numId w:val="2"/>
        </w:numPr>
        <w:spacing w:after="30" w:before="30" w:line="240" w:lineRule="auto"/>
        <w:ind w:left="600" w:hanging="300"/>
        <w:rPr/>
      </w:pPr>
      <w:r w:rsidDel="00000000" w:rsidR="00000000" w:rsidRPr="00000000">
        <w:rPr>
          <w:color w:val="2c2c2c"/>
          <w:sz w:val="20"/>
          <w:szCs w:val="20"/>
          <w:rtl w:val="0"/>
        </w:rPr>
        <w:t xml:space="preserve">Email signature — every message you send carries your accreditation</w:t>
      </w:r>
      <w:r w:rsidDel="00000000" w:rsidR="00000000" w:rsidRPr="00000000">
        <w:rPr>
          <w:rtl w:val="0"/>
        </w:rPr>
      </w:r>
    </w:p>
    <w:p w:rsidR="00000000" w:rsidDel="00000000" w:rsidP="00000000" w:rsidRDefault="00000000" w:rsidRPr="00000000" w14:paraId="00000021">
      <w:pPr>
        <w:numPr>
          <w:ilvl w:val="0"/>
          <w:numId w:val="2"/>
        </w:numPr>
        <w:spacing w:after="30" w:before="30" w:line="240" w:lineRule="auto"/>
        <w:ind w:left="600" w:hanging="300"/>
        <w:rPr/>
      </w:pPr>
      <w:r w:rsidDel="00000000" w:rsidR="00000000" w:rsidRPr="00000000">
        <w:rPr>
          <w:color w:val="2c2c2c"/>
          <w:sz w:val="20"/>
          <w:szCs w:val="20"/>
          <w:rtl w:val="0"/>
        </w:rPr>
        <w:t xml:space="preserve">Quotations and estimates — it tells clients you're serious before they read the price</w:t>
      </w:r>
      <w:r w:rsidDel="00000000" w:rsidR="00000000" w:rsidRPr="00000000">
        <w:rPr>
          <w:rtl w:val="0"/>
        </w:rPr>
      </w:r>
    </w:p>
    <w:p w:rsidR="00000000" w:rsidDel="00000000" w:rsidP="00000000" w:rsidRDefault="00000000" w:rsidRPr="00000000" w14:paraId="00000022">
      <w:pPr>
        <w:numPr>
          <w:ilvl w:val="0"/>
          <w:numId w:val="2"/>
        </w:numPr>
        <w:spacing w:after="30" w:before="30" w:line="240" w:lineRule="auto"/>
        <w:ind w:left="600" w:hanging="300"/>
        <w:rPr/>
      </w:pPr>
      <w:r w:rsidDel="00000000" w:rsidR="00000000" w:rsidRPr="00000000">
        <w:rPr>
          <w:color w:val="2c2c2c"/>
          <w:sz w:val="20"/>
          <w:szCs w:val="20"/>
          <w:rtl w:val="0"/>
        </w:rPr>
        <w:t xml:space="preserve">Letterhead and proposal documents</w:t>
      </w:r>
      <w:r w:rsidDel="00000000" w:rsidR="00000000" w:rsidRPr="00000000">
        <w:rPr>
          <w:rtl w:val="0"/>
        </w:rPr>
      </w:r>
    </w:p>
    <w:p w:rsidR="00000000" w:rsidDel="00000000" w:rsidP="00000000" w:rsidRDefault="00000000" w:rsidRPr="00000000" w14:paraId="00000023">
      <w:pPr>
        <w:numPr>
          <w:ilvl w:val="0"/>
          <w:numId w:val="2"/>
        </w:numPr>
        <w:spacing w:after="30" w:before="30" w:line="240" w:lineRule="auto"/>
        <w:ind w:left="600" w:hanging="300"/>
        <w:rPr/>
      </w:pPr>
      <w:r w:rsidDel="00000000" w:rsidR="00000000" w:rsidRPr="00000000">
        <w:rPr>
          <w:color w:val="2c2c2c"/>
          <w:sz w:val="20"/>
          <w:szCs w:val="20"/>
          <w:rtl w:val="0"/>
        </w:rPr>
        <w:t xml:space="preserve">LinkedIn company profile and any business social media</w:t>
      </w:r>
      <w:r w:rsidDel="00000000" w:rsidR="00000000" w:rsidRPr="00000000">
        <w:rPr>
          <w:rtl w:val="0"/>
        </w:rPr>
      </w:r>
    </w:p>
    <w:p w:rsidR="00000000" w:rsidDel="00000000" w:rsidP="00000000" w:rsidRDefault="00000000" w:rsidRPr="00000000" w14:paraId="00000024">
      <w:pPr>
        <w:numPr>
          <w:ilvl w:val="0"/>
          <w:numId w:val="2"/>
        </w:numPr>
        <w:spacing w:after="30" w:before="30" w:line="240" w:lineRule="auto"/>
        <w:ind w:left="600" w:hanging="300"/>
        <w:rPr/>
      </w:pPr>
      <w:r w:rsidDel="00000000" w:rsidR="00000000" w:rsidRPr="00000000">
        <w:rPr>
          <w:color w:val="2c2c2c"/>
          <w:sz w:val="20"/>
          <w:szCs w:val="20"/>
          <w:rtl w:val="0"/>
        </w:rPr>
        <w:t xml:space="preserve">Tender submissions and PQQ documents</w:t>
      </w:r>
      <w:r w:rsidDel="00000000" w:rsidR="00000000" w:rsidRPr="00000000">
        <w:rPr>
          <w:rtl w:val="0"/>
        </w:rPr>
      </w:r>
    </w:p>
    <w:p w:rsidR="00000000" w:rsidDel="00000000" w:rsidP="00000000" w:rsidRDefault="00000000" w:rsidRPr="00000000" w14:paraId="00000025">
      <w:pPr>
        <w:spacing w:after="240" w:before="240" w:line="240" w:lineRule="auto"/>
        <w:rPr>
          <w:color w:val="2c2c2c"/>
        </w:rPr>
      </w:pPr>
      <w:r w:rsidDel="00000000" w:rsidR="00000000" w:rsidRPr="00000000">
        <w:rPr>
          <w:rtl w:val="0"/>
        </w:rPr>
        <w:t xml:space="preserve">For buyers comparing several similar contractors, visible accreditation on your website and vehicles can influence who gets invited to quote, who gets shortlisted, and who gets added to an approved supplier list. It's a passive sales tool that works around the clock.</w:t>
      </w:r>
      <w:r w:rsidDel="00000000" w:rsidR="00000000" w:rsidRPr="00000000">
        <w:rPr>
          <w:rtl w:val="0"/>
        </w:rPr>
      </w:r>
    </w:p>
    <w:p w:rsidR="00000000" w:rsidDel="00000000" w:rsidP="00000000" w:rsidRDefault="00000000" w:rsidRPr="00000000" w14:paraId="00000026">
      <w:pPr>
        <w:spacing w:after="90" w:before="40" w:line="240" w:lineRule="auto"/>
        <w:rPr/>
      </w:pPr>
      <w:r w:rsidDel="00000000" w:rsidR="00000000" w:rsidRPr="00000000">
        <w:rPr>
          <w:rtl w:val="0"/>
        </w:rPr>
      </w:r>
    </w:p>
    <w:p w:rsidR="00000000" w:rsidDel="00000000" w:rsidP="00000000" w:rsidRDefault="00000000" w:rsidRPr="00000000" w14:paraId="00000027">
      <w:pPr>
        <w:spacing w:after="30" w:before="30" w:line="240" w:lineRule="auto"/>
        <w:rPr/>
      </w:pPr>
      <w:r w:rsidDel="00000000" w:rsidR="00000000" w:rsidRPr="00000000">
        <w:rPr>
          <w:rtl w:val="0"/>
        </w:rPr>
      </w:r>
    </w:p>
    <w:tbl>
      <w:tblPr>
        <w:tblStyle w:val="Table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180.0" w:type="dxa"/>
              <w:left w:w="240.0" w:type="dxa"/>
              <w:bottom w:w="180.0" w:type="dxa"/>
              <w:right w:w="240.0" w:type="dxa"/>
            </w:tcMar>
          </w:tcPr>
          <w:p w:rsidR="00000000" w:rsidDel="00000000" w:rsidP="00000000" w:rsidRDefault="00000000" w:rsidRPr="00000000" w14:paraId="00000028">
            <w:pPr>
              <w:spacing w:after="60" w:before="0" w:line="240" w:lineRule="auto"/>
              <w:jc w:val="center"/>
              <w:rPr/>
            </w:pPr>
            <w:r w:rsidDel="00000000" w:rsidR="00000000" w:rsidRPr="00000000">
              <w:rPr>
                <w:b w:val="1"/>
                <w:bCs w:val="1"/>
                <w:color w:val="ffffff"/>
                <w:rtl w:val="0"/>
              </w:rPr>
              <w:t xml:space="preserve">Not sure which scheme is right for your market?</w:t>
            </w:r>
            <w:r w:rsidDel="00000000" w:rsidR="00000000" w:rsidRPr="00000000">
              <w:rPr>
                <w:rtl w:val="0"/>
              </w:rPr>
            </w:r>
          </w:p>
          <w:p w:rsidR="00000000" w:rsidDel="00000000" w:rsidP="00000000" w:rsidRDefault="00000000" w:rsidRPr="00000000" w14:paraId="00000029">
            <w:pPr>
              <w:spacing w:before="0" w:line="240" w:lineRule="auto"/>
              <w:jc w:val="center"/>
              <w:rPr>
                <w:color w:val="ffffff"/>
                <w:sz w:val="20"/>
                <w:szCs w:val="20"/>
              </w:rPr>
            </w:pPr>
            <w:r w:rsidDel="00000000" w:rsidR="00000000" w:rsidRPr="00000000">
              <w:rPr>
                <w:color w:val="ffffff"/>
                <w:sz w:val="20"/>
                <w:szCs w:val="20"/>
                <w:rtl w:val="0"/>
              </w:rPr>
              <w:t xml:space="preserve">Book a free consultation and Sam will tell you exactly which to go for,  and save you money on schemes your buyers don't actually use.  traininhealthandsafety.com  |  +44 2080 593633</w:t>
            </w:r>
          </w:p>
          <w:p w:rsidR="00000000" w:rsidDel="00000000" w:rsidP="00000000" w:rsidRDefault="00000000" w:rsidRPr="00000000" w14:paraId="0000002A">
            <w:pPr>
              <w:spacing w:before="0" w:line="240" w:lineRule="auto"/>
              <w:jc w:val="center"/>
              <w:rPr>
                <w:color w:val="ffffff"/>
                <w:sz w:val="20"/>
                <w:szCs w:val="20"/>
              </w:rPr>
            </w:pPr>
            <w:r w:rsidDel="00000000" w:rsidR="00000000" w:rsidRPr="00000000">
              <w:rPr>
                <w:rtl w:val="0"/>
              </w:rPr>
            </w:r>
          </w:p>
          <w:p w:rsidR="00000000" w:rsidDel="00000000" w:rsidP="00000000" w:rsidRDefault="00000000" w:rsidRPr="00000000" w14:paraId="0000002B">
            <w:pPr>
              <w:spacing w:before="60" w:line="240" w:lineRule="auto"/>
              <w:jc w:val="center"/>
              <w:rPr>
                <w:b w:val="1"/>
                <w:bCs w:val="1"/>
                <w:color w:val="cccccc"/>
                <w:sz w:val="20"/>
                <w:szCs w:val="20"/>
              </w:rPr>
            </w:pPr>
            <w:r w:rsidDel="00000000" w:rsidR="00000000" w:rsidRPr="00000000">
              <w:rPr>
                <w:b w:val="1"/>
                <w:bCs w:val="1"/>
                <w:color w:val="e8691a"/>
                <w:sz w:val="20"/>
                <w:szCs w:val="20"/>
                <w:rtl w:val="0"/>
              </w:rPr>
              <w:t xml:space="preserve">traininhealthandsafety.com  |  info@traininhealthandsafety.com  |  +44 2080 593633</w:t>
            </w:r>
            <w:r w:rsidDel="00000000" w:rsidR="00000000" w:rsidRPr="00000000">
              <w:rPr>
                <w:rtl w:val="0"/>
              </w:rPr>
            </w:r>
          </w:p>
        </w:tc>
      </w:tr>
    </w:tbl>
    <w:p w:rsidR="00000000" w:rsidDel="00000000" w:rsidP="00000000" w:rsidRDefault="00000000" w:rsidRPr="00000000" w14:paraId="0000002C">
      <w:pPr>
        <w:spacing w:before="0" w:line="240" w:lineRule="auto"/>
        <w:rPr>
          <w:color w:val="666666"/>
        </w:rPr>
      </w:pPr>
      <w:r w:rsidDel="00000000" w:rsidR="00000000" w:rsidRPr="00000000">
        <w:rPr>
          <w:rtl w:val="0"/>
        </w:rPr>
      </w:r>
    </w:p>
    <w:p w:rsidR="00000000" w:rsidDel="00000000" w:rsidP="00000000" w:rsidRDefault="00000000" w:rsidRPr="00000000" w14:paraId="0000002D">
      <w:pPr>
        <w:spacing w:after="20" w:before="2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pageBreakBefore w:val="0"/>
        <w:pBdr>
          <w:top w:space="0" w:sz="0" w:val="nil"/>
          <w:left w:space="0" w:sz="0" w:val="nil"/>
          <w:bottom w:space="0" w:sz="0" w:val="nil"/>
          <w:right w:space="0" w:sz="0" w:val="nil"/>
          <w:between w:space="0" w:sz="0" w:val="nil"/>
        </w:pBdr>
        <w:shd w:fill="auto" w:val="clear"/>
        <w:rPr>
          <w:b w:val="1"/>
          <w:bCs w:val="1"/>
          <w:color w:val="9900ff"/>
        </w:rPr>
      </w:pPr>
      <w:bookmarkStart w:colFirst="0" w:colLast="0" w:name="_heading=h.m5c0ul3tvcm6" w:id="5"/>
      <w:bookmarkEnd w:id="5"/>
      <w:r w:rsidDel="00000000" w:rsidR="00000000" w:rsidRPr="00000000">
        <w:rPr>
          <w:b w:val="1"/>
          <w:bCs w:val="1"/>
          <w:color w:val="9900ff"/>
          <w:rtl w:val="0"/>
        </w:rPr>
        <w:t xml:space="preserve">Where the Contracts Are Actually Hiding</w:t>
      </w:r>
    </w:p>
    <w:p w:rsidR="00000000" w:rsidDel="00000000" w:rsidP="00000000" w:rsidRDefault="00000000" w:rsidRPr="00000000" w14:paraId="00000030">
      <w:pPr>
        <w:spacing w:after="90" w:before="40" w:line="240" w:lineRule="auto"/>
        <w:rPr>
          <w:color w:val="ed0800"/>
        </w:rPr>
      </w:pPr>
      <w:r w:rsidDel="00000000" w:rsidR="00000000" w:rsidRPr="00000000">
        <w:rPr>
          <w:rtl w:val="0"/>
        </w:rPr>
      </w:r>
    </w:p>
    <w:p w:rsidR="00000000" w:rsidDel="00000000" w:rsidP="00000000" w:rsidRDefault="00000000" w:rsidRPr="00000000" w14:paraId="00000031">
      <w:pPr>
        <w:spacing w:before="0" w:line="240" w:lineRule="auto"/>
        <w:rPr/>
      </w:pPr>
      <w:r w:rsidDel="00000000" w:rsidR="00000000" w:rsidRPr="00000000">
        <w:rPr>
          <w:color w:val="666666"/>
        </w:rPr>
        <w:drawing>
          <wp:inline distB="114300" distT="114300" distL="114300" distR="114300">
            <wp:extent cx="5943600" cy="3238500"/>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9436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60" w:before="60" w:line="240" w:lineRule="auto"/>
        <w:rPr/>
      </w:pPr>
      <w:r w:rsidDel="00000000" w:rsidR="00000000" w:rsidRPr="00000000">
        <w:rPr>
          <w:rtl w:val="0"/>
        </w:rPr>
      </w:r>
    </w:p>
    <w:p w:rsidR="00000000" w:rsidDel="00000000" w:rsidP="00000000" w:rsidRDefault="00000000" w:rsidRPr="00000000" w14:paraId="00000033">
      <w:pPr>
        <w:spacing w:after="90" w:before="40" w:line="240" w:lineRule="auto"/>
        <w:rPr/>
      </w:pPr>
      <w:r w:rsidDel="00000000" w:rsidR="00000000" w:rsidRPr="00000000">
        <w:rPr>
          <w:rtl w:val="0"/>
        </w:rPr>
        <w:t xml:space="preserve">The UK public sector spends over £300 billion every year through competitive procurement. Most opportunities are publicly listed, free to access, free to bid on. The contractors winning them just know where to look.</w:t>
      </w:r>
    </w:p>
    <w:p w:rsidR="00000000" w:rsidDel="00000000" w:rsidP="00000000" w:rsidRDefault="00000000" w:rsidRPr="00000000" w14:paraId="00000034">
      <w:pPr>
        <w:spacing w:after="100" w:before="220" w:line="240" w:lineRule="auto"/>
        <w:rPr>
          <w:sz w:val="28"/>
          <w:szCs w:val="28"/>
        </w:rPr>
      </w:pPr>
      <w:r w:rsidDel="00000000" w:rsidR="00000000" w:rsidRPr="00000000">
        <w:rPr>
          <w:b w:val="1"/>
          <w:bCs w:val="1"/>
          <w:sz w:val="28"/>
          <w:szCs w:val="28"/>
          <w:rtl w:val="0"/>
        </w:rPr>
        <w:t xml:space="preserve">Route 1: Internal marketplace (let buyers come to you)</w:t>
      </w:r>
      <w:r w:rsidDel="00000000" w:rsidR="00000000" w:rsidRPr="00000000">
        <w:rPr>
          <w:rtl w:val="0"/>
        </w:rPr>
      </w:r>
    </w:p>
    <w:p w:rsidR="00000000" w:rsidDel="00000000" w:rsidP="00000000" w:rsidRDefault="00000000" w:rsidRPr="00000000" w14:paraId="00000035">
      <w:pPr>
        <w:spacing w:after="90" w:before="40" w:line="240" w:lineRule="auto"/>
        <w:rPr/>
      </w:pPr>
      <w:r w:rsidDel="00000000" w:rsidR="00000000" w:rsidRPr="00000000">
        <w:rPr>
          <w:rtl w:val="0"/>
        </w:rPr>
        <w:t xml:space="preserve">When you're accredited, your company is listed on a database directory that procurement managers actively search. Buyers use these portals to search for accredited contractors and if your profile is complete, they find you.</w:t>
      </w:r>
      <w:r w:rsidDel="00000000" w:rsidR="00000000" w:rsidRPr="00000000">
        <w:rPr>
          <w:rtl w:val="0"/>
        </w:rPr>
      </w:r>
    </w:p>
    <w:p w:rsidR="00000000" w:rsidDel="00000000" w:rsidP="00000000" w:rsidRDefault="00000000" w:rsidRPr="00000000" w14:paraId="00000036">
      <w:pPr>
        <w:spacing w:after="10" w:before="10" w:line="240" w:lineRule="auto"/>
        <w:rPr/>
      </w:pPr>
      <w:r w:rsidDel="00000000" w:rsidR="00000000" w:rsidRPr="00000000">
        <w:rPr>
          <w:rtl w:val="0"/>
        </w:rPr>
      </w:r>
    </w:p>
    <w:p w:rsidR="00000000" w:rsidDel="00000000" w:rsidP="00000000" w:rsidRDefault="00000000" w:rsidRPr="00000000" w14:paraId="00000037">
      <w:pPr>
        <w:numPr>
          <w:ilvl w:val="0"/>
          <w:numId w:val="1"/>
        </w:numPr>
        <w:spacing w:after="40" w:before="40" w:line="240" w:lineRule="auto"/>
        <w:ind w:left="600" w:hanging="300"/>
        <w:rPr>
          <w:rFonts w:ascii="Georgia" w:cs="Georgia" w:eastAsia="Georgia" w:hAnsi="Georgia"/>
        </w:rPr>
      </w:pPr>
      <w:hyperlink r:id="rId9">
        <w:r w:rsidDel="00000000" w:rsidR="00000000" w:rsidRPr="00000000">
          <w:rPr>
            <w:b w:val="1"/>
            <w:bCs w:val="1"/>
            <w:color w:val="1155cc"/>
            <w:u w:val="single"/>
            <w:rtl w:val="0"/>
          </w:rPr>
          <w:t xml:space="preserve">CHAS Client Portal</w:t>
        </w:r>
      </w:hyperlink>
      <w:r w:rsidDel="00000000" w:rsidR="00000000" w:rsidRPr="00000000">
        <w:rPr>
          <w:color w:val="2c2c2c"/>
          <w:rtl w:val="0"/>
        </w:rPr>
        <w:t xml:space="preserve">: </w:t>
      </w:r>
      <w:r w:rsidDel="00000000" w:rsidR="00000000" w:rsidRPr="00000000">
        <w:rPr>
          <w:rtl w:val="0"/>
        </w:rPr>
        <w:t xml:space="preserve">Over 32,500 pre-qualified contractors listed. Buyers search by trade, location, and compliance level. Log in, tick every trade category you deliver, and keep your profile complete.</w:t>
      </w:r>
    </w:p>
    <w:p w:rsidR="00000000" w:rsidDel="00000000" w:rsidP="00000000" w:rsidRDefault="00000000" w:rsidRPr="00000000" w14:paraId="00000038">
      <w:pPr>
        <w:spacing w:after="40" w:before="40" w:line="240" w:lineRule="auto"/>
        <w:ind w:left="600" w:firstLine="0"/>
        <w:rPr/>
      </w:pPr>
      <w:r w:rsidDel="00000000" w:rsidR="00000000" w:rsidRPr="00000000">
        <w:rPr>
          <w:rtl w:val="0"/>
        </w:rPr>
      </w:r>
    </w:p>
    <w:p w:rsidR="00000000" w:rsidDel="00000000" w:rsidP="00000000" w:rsidRDefault="00000000" w:rsidRPr="00000000" w14:paraId="00000039">
      <w:pPr>
        <w:numPr>
          <w:ilvl w:val="0"/>
          <w:numId w:val="1"/>
        </w:numPr>
        <w:spacing w:after="40" w:before="40" w:line="240" w:lineRule="auto"/>
        <w:ind w:left="600" w:hanging="300"/>
        <w:rPr>
          <w:rFonts w:ascii="Georgia" w:cs="Georgia" w:eastAsia="Georgia" w:hAnsi="Georgia"/>
        </w:rPr>
      </w:pPr>
      <w:hyperlink r:id="rId10">
        <w:r w:rsidDel="00000000" w:rsidR="00000000" w:rsidRPr="00000000">
          <w:rPr>
            <w:b w:val="1"/>
            <w:bCs w:val="1"/>
            <w:color w:val="1155cc"/>
            <w:u w:val="single"/>
            <w:rtl w:val="0"/>
          </w:rPr>
          <w:t xml:space="preserve">Constructionline Marketplace</w:t>
        </w:r>
      </w:hyperlink>
      <w:hyperlink r:id="rId11">
        <w:r w:rsidDel="00000000" w:rsidR="00000000" w:rsidRPr="00000000">
          <w:rPr>
            <w:color w:val="1155cc"/>
            <w:u w:val="single"/>
            <w:rtl w:val="0"/>
          </w:rPr>
          <w:t xml:space="preserve">:</w:t>
        </w:r>
      </w:hyperlink>
      <w:r w:rsidDel="00000000" w:rsidR="00000000" w:rsidRPr="00000000">
        <w:rPr>
          <w:color w:val="2c2c2c"/>
          <w:rtl w:val="0"/>
        </w:rPr>
        <w:t xml:space="preserve"> </w:t>
      </w:r>
      <w:r w:rsidDel="00000000" w:rsidR="00000000" w:rsidRPr="00000000">
        <w:rPr>
          <w:rtl w:val="0"/>
        </w:rPr>
        <w:t xml:space="preserve">Over 500,000 project leads on the Marketplace platform, accessible to 10,000 buyers from 3,800 organisations. At Gold level, buyers can find you in their searches and send Invitation to Tender (ITT) enquiries directly. Constructionline also runs Marketplace Live events in cities across the UK where Tier 1 contractors and public sector buyers attend to find accredited subcontractors. These are free to attend as a member and the direct relationships you build there are worth more than most tender submissions.</w:t>
      </w:r>
    </w:p>
    <w:p w:rsidR="00000000" w:rsidDel="00000000" w:rsidP="00000000" w:rsidRDefault="00000000" w:rsidRPr="00000000" w14:paraId="0000003A">
      <w:pPr>
        <w:spacing w:after="40" w:before="40" w:line="240" w:lineRule="auto"/>
        <w:ind w:left="600" w:firstLine="0"/>
        <w:rPr/>
      </w:pPr>
      <w:r w:rsidDel="00000000" w:rsidR="00000000" w:rsidRPr="00000000">
        <w:rPr>
          <w:rtl w:val="0"/>
        </w:rPr>
      </w:r>
    </w:p>
    <w:p w:rsidR="00000000" w:rsidDel="00000000" w:rsidP="00000000" w:rsidRDefault="00000000" w:rsidRPr="00000000" w14:paraId="0000003B">
      <w:pPr>
        <w:spacing w:after="90" w:before="40" w:line="240" w:lineRule="auto"/>
        <w:rPr/>
      </w:pPr>
      <w:r w:rsidDel="00000000" w:rsidR="00000000" w:rsidRPr="00000000">
        <w:rPr>
          <w:b w:val="1"/>
          <w:bCs w:val="1"/>
          <w:color w:val="2c2c2c"/>
          <w:rtl w:val="0"/>
        </w:rPr>
        <w:t xml:space="preserve">Real example: </w:t>
      </w:r>
      <w:hyperlink r:id="rId12">
        <w:r w:rsidDel="00000000" w:rsidR="00000000" w:rsidRPr="00000000">
          <w:rPr>
            <w:color w:val="1155cc"/>
            <w:u w:val="single"/>
            <w:rtl w:val="0"/>
          </w:rPr>
          <w:t xml:space="preserve">Mace </w:t>
        </w:r>
      </w:hyperlink>
      <w:r w:rsidDel="00000000" w:rsidR="00000000" w:rsidRPr="00000000">
        <w:rPr>
          <w:color w:val="2c2c2c"/>
          <w:rtl w:val="0"/>
        </w:rPr>
        <w:t xml:space="preserve">insists their subcontractors hold CHAS. When they need an electrical contractor, they search the CHAS database filtered by trade, location, and compliance level. A complete profile means your name appears. They contact you directly.</w:t>
      </w:r>
      <w:r w:rsidDel="00000000" w:rsidR="00000000" w:rsidRPr="00000000">
        <w:rPr>
          <w:rtl w:val="0"/>
        </w:rPr>
      </w:r>
    </w:p>
    <w:p w:rsidR="00000000" w:rsidDel="00000000" w:rsidP="00000000" w:rsidRDefault="00000000" w:rsidRPr="00000000" w14:paraId="0000003C">
      <w:pPr>
        <w:spacing w:after="40" w:before="40" w:line="240" w:lineRule="auto"/>
        <w:rPr>
          <w:color w:val="2c2c2c"/>
        </w:rPr>
      </w:pPr>
      <w:r w:rsidDel="00000000" w:rsidR="00000000" w:rsidRPr="00000000">
        <w:rPr>
          <w:rtl w:val="0"/>
        </w:rPr>
      </w:r>
    </w:p>
    <w:p w:rsidR="00000000" w:rsidDel="00000000" w:rsidP="00000000" w:rsidRDefault="00000000" w:rsidRPr="00000000" w14:paraId="0000003D">
      <w:pPr>
        <w:spacing w:after="20" w:before="20" w:line="240" w:lineRule="auto"/>
        <w:rPr>
          <w:b w:val="1"/>
          <w:bCs w:val="1"/>
          <w:color w:val="1b3a6b"/>
          <w:sz w:val="28"/>
          <w:szCs w:val="28"/>
        </w:rPr>
      </w:pPr>
      <w:r w:rsidDel="00000000" w:rsidR="00000000" w:rsidRPr="00000000">
        <w:rPr>
          <w:rtl w:val="0"/>
        </w:rPr>
      </w:r>
    </w:p>
    <w:p w:rsidR="00000000" w:rsidDel="00000000" w:rsidP="00000000" w:rsidRDefault="00000000" w:rsidRPr="00000000" w14:paraId="0000003E">
      <w:pPr>
        <w:spacing w:after="20" w:before="20" w:line="240" w:lineRule="auto"/>
        <w:rPr>
          <w:b w:val="1"/>
          <w:bCs w:val="1"/>
          <w:sz w:val="28"/>
          <w:szCs w:val="28"/>
        </w:rPr>
      </w:pPr>
      <w:r w:rsidDel="00000000" w:rsidR="00000000" w:rsidRPr="00000000">
        <w:rPr>
          <w:b w:val="1"/>
          <w:bCs w:val="1"/>
          <w:sz w:val="28"/>
          <w:szCs w:val="28"/>
          <w:rtl w:val="0"/>
        </w:rPr>
        <w:t xml:space="preserve">Route 2: External Tender Portals (free to use) </w:t>
      </w:r>
    </w:p>
    <w:p w:rsidR="00000000" w:rsidDel="00000000" w:rsidP="00000000" w:rsidRDefault="00000000" w:rsidRPr="00000000" w14:paraId="0000003F">
      <w:pPr>
        <w:spacing w:after="20" w:before="20" w:line="240" w:lineRule="auto"/>
        <w:rPr>
          <w:b w:val="1"/>
          <w:bCs w:val="1"/>
          <w:color w:val="2e75b6"/>
          <w:sz w:val="28"/>
          <w:szCs w:val="28"/>
        </w:rPr>
      </w:pPr>
      <w:r w:rsidDel="00000000" w:rsidR="00000000" w:rsidRPr="00000000">
        <w:rPr>
          <w:rtl w:val="0"/>
        </w:rPr>
      </w:r>
    </w:p>
    <w:p w:rsidR="00000000" w:rsidDel="00000000" w:rsidP="00000000" w:rsidRDefault="00000000" w:rsidRPr="00000000" w14:paraId="00000040">
      <w:pPr>
        <w:spacing w:after="20" w:before="20" w:line="240" w:lineRule="auto"/>
        <w:rPr>
          <w:b w:val="1"/>
          <w:bCs w:val="1"/>
          <w:color w:val="1a3a5c"/>
          <w:sz w:val="24"/>
          <w:szCs w:val="24"/>
        </w:rPr>
      </w:pPr>
      <w:r w:rsidDel="00000000" w:rsidR="00000000" w:rsidRPr="00000000">
        <w:rPr>
          <w:rtl w:val="0"/>
        </w:rPr>
      </w:r>
    </w:p>
    <w:tbl>
      <w:tblPr>
        <w:tblStyle w:val="Table2"/>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1905"/>
        <w:gridCol w:w="5025"/>
        <w:tblGridChange w:id="0">
          <w:tblGrid>
            <w:gridCol w:w="1905"/>
            <w:gridCol w:w="1905"/>
            <w:gridCol w:w="502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5e2b97" w:val="clear"/>
            <w:tcMar>
              <w:top w:w="100.0" w:type="dxa"/>
              <w:left w:w="160.0" w:type="dxa"/>
              <w:bottom w:w="100.0" w:type="dxa"/>
              <w:right w:w="160.0" w:type="dxa"/>
            </w:tcMar>
          </w:tcPr>
          <w:p w:rsidR="00000000" w:rsidDel="00000000" w:rsidP="00000000" w:rsidRDefault="00000000" w:rsidRPr="00000000" w14:paraId="00000041">
            <w:pPr>
              <w:spacing w:before="0" w:line="240" w:lineRule="auto"/>
              <w:rPr>
                <w:b w:val="1"/>
                <w:bCs w:val="1"/>
                <w:sz w:val="24"/>
                <w:szCs w:val="24"/>
              </w:rPr>
            </w:pPr>
            <w:r w:rsidDel="00000000" w:rsidR="00000000" w:rsidRPr="00000000">
              <w:rPr>
                <w:b w:val="1"/>
                <w:bCs w:val="1"/>
                <w:color w:val="ffffff"/>
                <w:sz w:val="24"/>
                <w:szCs w:val="24"/>
                <w:rtl w:val="0"/>
              </w:rPr>
              <w:t xml:space="preserve">Portal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5e2b97" w:val="clear"/>
            <w:tcMar>
              <w:top w:w="100.0" w:type="dxa"/>
              <w:left w:w="160.0" w:type="dxa"/>
              <w:bottom w:w="100.0" w:type="dxa"/>
              <w:right w:w="160.0" w:type="dxa"/>
            </w:tcMar>
          </w:tcPr>
          <w:p w:rsidR="00000000" w:rsidDel="00000000" w:rsidP="00000000" w:rsidRDefault="00000000" w:rsidRPr="00000000" w14:paraId="00000042">
            <w:pPr>
              <w:spacing w:before="0" w:line="240" w:lineRule="auto"/>
              <w:rPr>
                <w:b w:val="1"/>
                <w:bCs w:val="1"/>
                <w:sz w:val="24"/>
                <w:szCs w:val="24"/>
              </w:rPr>
            </w:pPr>
            <w:r w:rsidDel="00000000" w:rsidR="00000000" w:rsidRPr="00000000">
              <w:rPr>
                <w:b w:val="1"/>
                <w:bCs w:val="1"/>
                <w:color w:val="ffffff"/>
                <w:sz w:val="24"/>
                <w:szCs w:val="24"/>
                <w:rtl w:val="0"/>
              </w:rPr>
              <w:t xml:space="preserve">Website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5e2b97" w:val="clear"/>
            <w:tcMar>
              <w:top w:w="100.0" w:type="dxa"/>
              <w:left w:w="160.0" w:type="dxa"/>
              <w:bottom w:w="100.0" w:type="dxa"/>
              <w:right w:w="160.0" w:type="dxa"/>
            </w:tcMar>
          </w:tcPr>
          <w:p w:rsidR="00000000" w:rsidDel="00000000" w:rsidP="00000000" w:rsidRDefault="00000000" w:rsidRPr="00000000" w14:paraId="00000043">
            <w:pPr>
              <w:spacing w:before="0" w:line="240" w:lineRule="auto"/>
              <w:rPr>
                <w:b w:val="1"/>
                <w:bCs w:val="1"/>
                <w:sz w:val="24"/>
                <w:szCs w:val="24"/>
              </w:rPr>
            </w:pPr>
            <w:r w:rsidDel="00000000" w:rsidR="00000000" w:rsidRPr="00000000">
              <w:rPr>
                <w:b w:val="1"/>
                <w:bCs w:val="1"/>
                <w:color w:val="ffffff"/>
                <w:sz w:val="24"/>
                <w:szCs w:val="24"/>
                <w:rtl w:val="0"/>
              </w:rPr>
              <w:t xml:space="preserve">What it covers</w:t>
            </w:r>
            <w:r w:rsidDel="00000000" w:rsidR="00000000" w:rsidRPr="00000000">
              <w:rPr>
                <w:rtl w:val="0"/>
              </w:rPr>
            </w:r>
          </w:p>
        </w:tc>
      </w:tr>
      <w:tr>
        <w:trPr>
          <w:cantSplit w:val="0"/>
          <w:tblHeader w:val="0"/>
        </w:trPr>
        <w:tc>
          <w:tcPr>
            <w:tcBorders>
              <w:top w:color="000000" w:space="0" w:sz="8" w:val="single"/>
              <w:left w:color="000000" w:space="0" w:sz="12" w:val="single"/>
              <w:bottom w:color="000000" w:space="0" w:sz="12" w:val="single"/>
              <w:right w:color="000000" w:space="0" w:sz="12" w:val="single"/>
            </w:tcBorders>
            <w:shd w:fill="ffffff" w:val="clear"/>
            <w:tcMar>
              <w:top w:w="100.0" w:type="dxa"/>
              <w:left w:w="160.0" w:type="dxa"/>
              <w:bottom w:w="100.0" w:type="dxa"/>
              <w:right w:w="160.0" w:type="dxa"/>
            </w:tcMar>
          </w:tcPr>
          <w:p w:rsidR="00000000" w:rsidDel="00000000" w:rsidP="00000000" w:rsidRDefault="00000000" w:rsidRPr="00000000" w14:paraId="00000044">
            <w:pPr>
              <w:spacing w:before="0" w:line="240" w:lineRule="auto"/>
              <w:rPr/>
            </w:pPr>
            <w:r w:rsidDel="00000000" w:rsidR="00000000" w:rsidRPr="00000000">
              <w:rPr>
                <w:b w:val="1"/>
                <w:bCs w:val="1"/>
                <w:rtl w:val="0"/>
              </w:rPr>
              <w:t xml:space="preserve">Find a Tender</w:t>
            </w:r>
            <w:r w:rsidDel="00000000" w:rsidR="00000000" w:rsidRPr="00000000">
              <w:rPr>
                <w:rtl w:val="0"/>
              </w:rPr>
            </w:r>
          </w:p>
        </w:tc>
        <w:tc>
          <w:tcPr>
            <w:tcBorders>
              <w:top w:color="000000" w:space="0" w:sz="8" w:val="single"/>
              <w:left w:color="000000" w:space="0" w:sz="12" w:val="single"/>
              <w:bottom w:color="000000" w:space="0" w:sz="12" w:val="single"/>
              <w:right w:color="000000" w:space="0" w:sz="12" w:val="single"/>
            </w:tcBorders>
            <w:shd w:fill="ffffff" w:val="clear"/>
            <w:tcMar>
              <w:top w:w="100.0" w:type="dxa"/>
              <w:left w:w="160.0" w:type="dxa"/>
              <w:bottom w:w="100.0" w:type="dxa"/>
              <w:right w:w="160.0" w:type="dxa"/>
            </w:tcMar>
          </w:tcPr>
          <w:p w:rsidR="00000000" w:rsidDel="00000000" w:rsidP="00000000" w:rsidRDefault="00000000" w:rsidRPr="00000000" w14:paraId="00000045">
            <w:pPr>
              <w:spacing w:before="0" w:line="240" w:lineRule="auto"/>
              <w:rPr/>
            </w:pPr>
            <w:hyperlink r:id="rId13">
              <w:r w:rsidDel="00000000" w:rsidR="00000000" w:rsidRPr="00000000">
                <w:rPr>
                  <w:color w:val="1155cc"/>
                  <w:u w:val="single"/>
                  <w:rtl w:val="0"/>
                </w:rPr>
                <w:t xml:space="preserve">find-tender.service.gov.uk</w:t>
              </w:r>
            </w:hyperlink>
            <w:r w:rsidDel="00000000" w:rsidR="00000000" w:rsidRPr="00000000">
              <w:rPr>
                <w:color w:val="2e75b6"/>
                <w:rtl w:val="0"/>
              </w:rPr>
              <w:t xml:space="preserve"> </w:t>
            </w:r>
            <w:r w:rsidDel="00000000" w:rsidR="00000000" w:rsidRPr="00000000">
              <w:rPr>
                <w:rtl w:val="0"/>
              </w:rPr>
            </w:r>
          </w:p>
        </w:tc>
        <w:tc>
          <w:tcPr>
            <w:tcBorders>
              <w:top w:color="000000" w:space="0" w:sz="8" w:val="single"/>
              <w:left w:color="000000" w:space="0" w:sz="12" w:val="single"/>
              <w:bottom w:color="000000" w:space="0" w:sz="12" w:val="single"/>
              <w:right w:color="000000" w:space="0" w:sz="12" w:val="single"/>
            </w:tcBorders>
            <w:shd w:fill="ffffff" w:val="clear"/>
            <w:tcMar>
              <w:top w:w="100.0" w:type="dxa"/>
              <w:left w:w="160.0" w:type="dxa"/>
              <w:bottom w:w="100.0" w:type="dxa"/>
              <w:right w:w="160.0" w:type="dxa"/>
            </w:tcMar>
          </w:tcPr>
          <w:p w:rsidR="00000000" w:rsidDel="00000000" w:rsidP="00000000" w:rsidRDefault="00000000" w:rsidRPr="00000000" w14:paraId="00000046">
            <w:pPr>
              <w:spacing w:after="60" w:before="60" w:line="240" w:lineRule="auto"/>
              <w:rPr/>
            </w:pPr>
            <w:r w:rsidDel="00000000" w:rsidR="00000000" w:rsidRPr="00000000">
              <w:rPr>
                <w:rtl w:val="0"/>
              </w:rPr>
              <w:t xml:space="preserve">The UK's official platform for all above-threshold public sector contracts. Since February 2025, this is where high-value public sector body like central government, NHS, councils, housing associations, police, and more publish. Set keyword alerts for your trade and region.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5e2b97" w:val="clear"/>
            <w:tcMar>
              <w:top w:w="100.0" w:type="dxa"/>
              <w:left w:w="160.0" w:type="dxa"/>
              <w:bottom w:w="100.0" w:type="dxa"/>
              <w:right w:w="160.0" w:type="dxa"/>
            </w:tcMar>
          </w:tcPr>
          <w:p w:rsidR="00000000" w:rsidDel="00000000" w:rsidP="00000000" w:rsidRDefault="00000000" w:rsidRPr="00000000" w14:paraId="00000047">
            <w:pPr>
              <w:spacing w:before="0" w:line="240" w:lineRule="auto"/>
              <w:rPr>
                <w:color w:val="ffffff"/>
              </w:rPr>
            </w:pPr>
            <w:r w:rsidDel="00000000" w:rsidR="00000000" w:rsidRPr="00000000">
              <w:rPr>
                <w:b w:val="1"/>
                <w:bCs w:val="1"/>
                <w:color w:val="ffffff"/>
                <w:rtl w:val="0"/>
              </w:rPr>
              <w:t xml:space="preserve">Contracts Finder</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5e2b97" w:val="clear"/>
            <w:tcMar>
              <w:top w:w="100.0" w:type="dxa"/>
              <w:left w:w="160.0" w:type="dxa"/>
              <w:bottom w:w="100.0" w:type="dxa"/>
              <w:right w:w="160.0" w:type="dxa"/>
            </w:tcMar>
          </w:tcPr>
          <w:p w:rsidR="00000000" w:rsidDel="00000000" w:rsidP="00000000" w:rsidRDefault="00000000" w:rsidRPr="00000000" w14:paraId="00000048">
            <w:pPr>
              <w:spacing w:before="0" w:line="240" w:lineRule="auto"/>
              <w:rPr/>
            </w:pPr>
            <w:hyperlink r:id="rId14">
              <w:r w:rsidDel="00000000" w:rsidR="00000000" w:rsidRPr="00000000">
                <w:rPr>
                  <w:color w:val="ffffff"/>
                  <w:u w:val="single"/>
                  <w:rtl w:val="0"/>
                </w:rPr>
                <w:t xml:space="preserve">contractsfinder.service.gov.uk</w:t>
              </w:r>
            </w:hyperlink>
            <w:r w:rsidDel="00000000" w:rsidR="00000000" w:rsidRPr="00000000">
              <w:rPr>
                <w:color w:val="2e75b6"/>
                <w:rtl w:val="0"/>
              </w:rPr>
              <w:t xml:space="preserve">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5e2b97" w:val="clear"/>
            <w:tcMar>
              <w:top w:w="100.0" w:type="dxa"/>
              <w:left w:w="160.0" w:type="dxa"/>
              <w:bottom w:w="100.0" w:type="dxa"/>
              <w:right w:w="160.0" w:type="dxa"/>
            </w:tcMar>
          </w:tcPr>
          <w:p w:rsidR="00000000" w:rsidDel="00000000" w:rsidP="00000000" w:rsidRDefault="00000000" w:rsidRPr="00000000" w14:paraId="00000049">
            <w:pPr>
              <w:spacing w:after="60" w:before="60" w:line="240" w:lineRule="auto"/>
              <w:rPr>
                <w:color w:val="ffffff"/>
              </w:rPr>
            </w:pPr>
            <w:r w:rsidDel="00000000" w:rsidR="00000000" w:rsidRPr="00000000">
              <w:rPr>
                <w:color w:val="ffffff"/>
                <w:rtl w:val="0"/>
              </w:rPr>
              <w:t xml:space="preserve">Covers lower-value contracts in England from £10,000 upward, which makes it accessible for SMEs.</w:t>
            </w:r>
          </w:p>
          <w:p w:rsidR="00000000" w:rsidDel="00000000" w:rsidP="00000000" w:rsidRDefault="00000000" w:rsidRPr="00000000" w14:paraId="0000004A">
            <w:pPr>
              <w:spacing w:after="60" w:before="60" w:line="240" w:lineRule="auto"/>
              <w:rPr>
                <w:color w:val="ffffff"/>
              </w:rPr>
            </w:pPr>
            <w:r w:rsidDel="00000000" w:rsidR="00000000" w:rsidRPr="00000000">
              <w:rPr>
                <w:color w:val="ffffff"/>
                <w:rtl w:val="0"/>
              </w:rPr>
              <w:t xml:space="preserve">Also shows contract award notices showing who holds current contracts and when they expire. Use it as market intelligence as much as a live bid.</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60.0" w:type="dxa"/>
              <w:bottom w:w="100.0" w:type="dxa"/>
              <w:right w:w="160.0" w:type="dxa"/>
            </w:tcMar>
          </w:tcPr>
          <w:p w:rsidR="00000000" w:rsidDel="00000000" w:rsidP="00000000" w:rsidRDefault="00000000" w:rsidRPr="00000000" w14:paraId="0000004B">
            <w:pPr>
              <w:spacing w:before="0" w:line="240" w:lineRule="auto"/>
              <w:rPr/>
            </w:pPr>
            <w:r w:rsidDel="00000000" w:rsidR="00000000" w:rsidRPr="00000000">
              <w:rPr>
                <w:b w:val="1"/>
                <w:bCs w:val="1"/>
                <w:rtl w:val="0"/>
              </w:rPr>
              <w:t xml:space="preserve">Bidstats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00.0" w:type="dxa"/>
              <w:left w:w="160.0" w:type="dxa"/>
              <w:bottom w:w="100.0" w:type="dxa"/>
              <w:right w:w="160.0" w:type="dxa"/>
            </w:tcMar>
          </w:tcPr>
          <w:p w:rsidR="00000000" w:rsidDel="00000000" w:rsidP="00000000" w:rsidRDefault="00000000" w:rsidRPr="00000000" w14:paraId="0000004C">
            <w:pPr>
              <w:spacing w:before="0" w:line="240" w:lineRule="auto"/>
              <w:rPr/>
            </w:pPr>
            <w:hyperlink r:id="rId15">
              <w:r w:rsidDel="00000000" w:rsidR="00000000" w:rsidRPr="00000000">
                <w:rPr>
                  <w:color w:val="1155cc"/>
                  <w:u w:val="single"/>
                  <w:rtl w:val="0"/>
                </w:rPr>
                <w:t xml:space="preserve">bidstats.uk</w:t>
              </w:r>
            </w:hyperlink>
            <w:r w:rsidDel="00000000" w:rsidR="00000000" w:rsidRPr="00000000">
              <w:rPr>
                <w:color w:val="2e75b6"/>
                <w:rtl w:val="0"/>
              </w:rPr>
              <w:t xml:space="preserve">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00.0" w:type="dxa"/>
              <w:left w:w="160.0" w:type="dxa"/>
              <w:bottom w:w="100.0" w:type="dxa"/>
              <w:right w:w="160.0" w:type="dxa"/>
            </w:tcMar>
          </w:tcPr>
          <w:p w:rsidR="00000000" w:rsidDel="00000000" w:rsidP="00000000" w:rsidRDefault="00000000" w:rsidRPr="00000000" w14:paraId="0000004D">
            <w:pPr>
              <w:spacing w:after="60" w:before="60" w:line="240" w:lineRule="auto"/>
              <w:rPr/>
            </w:pPr>
            <w:r w:rsidDel="00000000" w:rsidR="00000000" w:rsidRPr="00000000">
              <w:rPr>
                <w:rtl w:val="0"/>
              </w:rPr>
              <w:t xml:space="preserve">Free tender search engine pulling opportunities from multiple sources.</w:t>
            </w:r>
          </w:p>
          <w:p w:rsidR="00000000" w:rsidDel="00000000" w:rsidP="00000000" w:rsidRDefault="00000000" w:rsidRPr="00000000" w14:paraId="0000004E">
            <w:pPr>
              <w:spacing w:after="60" w:before="60" w:line="240" w:lineRule="auto"/>
              <w:rPr>
                <w:color w:val="2c2c2c"/>
              </w:rPr>
            </w:pPr>
            <w:r w:rsidDel="00000000" w:rsidR="00000000" w:rsidRPr="00000000">
              <w:rPr>
                <w:rtl w:val="0"/>
              </w:rPr>
              <w:t xml:space="preserve">Pulls from Contracts Finder, Find a Tender, and OJEU in one place. Good for a quick daily scan. No login required. </w:t>
            </w: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5e2b97" w:val="clear"/>
            <w:tcMar>
              <w:top w:w="100.0" w:type="dxa"/>
              <w:left w:w="160.0" w:type="dxa"/>
              <w:bottom w:w="100.0" w:type="dxa"/>
              <w:right w:w="160.0" w:type="dxa"/>
            </w:tcMar>
          </w:tcPr>
          <w:p w:rsidR="00000000" w:rsidDel="00000000" w:rsidP="00000000" w:rsidRDefault="00000000" w:rsidRPr="00000000" w14:paraId="0000004F">
            <w:pPr>
              <w:spacing w:before="0" w:line="240" w:lineRule="auto"/>
              <w:rPr>
                <w:b w:val="1"/>
                <w:bCs w:val="1"/>
                <w:color w:val="ffffff"/>
              </w:rPr>
            </w:pPr>
            <w:r w:rsidDel="00000000" w:rsidR="00000000" w:rsidRPr="00000000">
              <w:rPr>
                <w:b w:val="1"/>
                <w:bCs w:val="1"/>
                <w:color w:val="ffffff"/>
                <w:rtl w:val="0"/>
              </w:rPr>
              <w:t xml:space="preserve">Public Contracts Scotland</w:t>
            </w:r>
          </w:p>
        </w:tc>
        <w:tc>
          <w:tcPr>
            <w:tcBorders>
              <w:top w:color="000000" w:space="0" w:sz="12" w:val="single"/>
              <w:left w:color="000000" w:space="0" w:sz="12" w:val="single"/>
              <w:bottom w:color="000000" w:space="0" w:sz="12" w:val="single"/>
              <w:right w:color="000000" w:space="0" w:sz="12" w:val="single"/>
            </w:tcBorders>
            <w:shd w:fill="5e2b97" w:val="clear"/>
            <w:tcMar>
              <w:top w:w="100.0" w:type="dxa"/>
              <w:left w:w="160.0" w:type="dxa"/>
              <w:bottom w:w="100.0" w:type="dxa"/>
              <w:right w:w="160.0" w:type="dxa"/>
            </w:tcMar>
          </w:tcPr>
          <w:p w:rsidR="00000000" w:rsidDel="00000000" w:rsidP="00000000" w:rsidRDefault="00000000" w:rsidRPr="00000000" w14:paraId="00000050">
            <w:pPr>
              <w:spacing w:after="40" w:before="40" w:line="240" w:lineRule="auto"/>
              <w:rPr>
                <w:color w:val="ffffff"/>
              </w:rPr>
            </w:pPr>
            <w:hyperlink r:id="rId16">
              <w:r w:rsidDel="00000000" w:rsidR="00000000" w:rsidRPr="00000000">
                <w:rPr>
                  <w:color w:val="ffffff"/>
                  <w:u w:val="single"/>
                  <w:rtl w:val="0"/>
                </w:rPr>
                <w:t xml:space="preserve">publiccontractsscotland.gov.uk</w:t>
              </w:r>
            </w:hyperlink>
            <w:r w:rsidDel="00000000" w:rsidR="00000000" w:rsidRPr="00000000">
              <w:rPr>
                <w:color w:val="ffffff"/>
                <w:rtl w:val="0"/>
              </w:rPr>
              <w:t xml:space="preserve"> </w:t>
            </w:r>
          </w:p>
        </w:tc>
        <w:tc>
          <w:tcPr>
            <w:tcBorders>
              <w:top w:color="000000" w:space="0" w:sz="12" w:val="single"/>
              <w:left w:color="000000" w:space="0" w:sz="12" w:val="single"/>
              <w:bottom w:color="000000" w:space="0" w:sz="12" w:val="single"/>
              <w:right w:color="000000" w:space="0" w:sz="12" w:val="single"/>
            </w:tcBorders>
            <w:shd w:fill="5e2b97" w:val="clear"/>
            <w:tcMar>
              <w:top w:w="100.0" w:type="dxa"/>
              <w:left w:w="160.0" w:type="dxa"/>
              <w:bottom w:w="100.0" w:type="dxa"/>
              <w:right w:w="160.0" w:type="dxa"/>
            </w:tcMar>
          </w:tcPr>
          <w:p w:rsidR="00000000" w:rsidDel="00000000" w:rsidP="00000000" w:rsidRDefault="00000000" w:rsidRPr="00000000" w14:paraId="00000051">
            <w:pPr>
              <w:spacing w:before="0" w:line="240" w:lineRule="auto"/>
              <w:rPr>
                <w:color w:val="ffffff"/>
              </w:rPr>
            </w:pPr>
            <w:r w:rsidDel="00000000" w:rsidR="00000000" w:rsidRPr="00000000">
              <w:rPr>
                <w:color w:val="ffffff"/>
                <w:rtl w:val="0"/>
              </w:rPr>
              <w:t xml:space="preserve">All Scottish public sector work.</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60.0" w:type="dxa"/>
              <w:bottom w:w="100.0" w:type="dxa"/>
              <w:right w:w="160.0" w:type="dxa"/>
            </w:tcMar>
          </w:tcPr>
          <w:p w:rsidR="00000000" w:rsidDel="00000000" w:rsidP="00000000" w:rsidRDefault="00000000" w:rsidRPr="00000000" w14:paraId="00000052">
            <w:pPr>
              <w:spacing w:before="0" w:line="240" w:lineRule="auto"/>
              <w:rPr>
                <w:b w:val="1"/>
                <w:bCs w:val="1"/>
              </w:rPr>
            </w:pPr>
            <w:r w:rsidDel="00000000" w:rsidR="00000000" w:rsidRPr="00000000">
              <w:rPr>
                <w:b w:val="1"/>
                <w:bCs w:val="1"/>
                <w:rtl w:val="0"/>
              </w:rPr>
              <w:t xml:space="preserve">Sell2Wales</w:t>
            </w:r>
          </w:p>
        </w:tc>
        <w:tc>
          <w:tcPr>
            <w:tcBorders>
              <w:top w:color="000000" w:space="0" w:sz="12" w:val="single"/>
              <w:left w:color="000000" w:space="0" w:sz="12" w:val="single"/>
              <w:bottom w:color="000000" w:space="0" w:sz="12" w:val="single"/>
              <w:right w:color="000000" w:space="0" w:sz="12" w:val="single"/>
            </w:tcBorders>
            <w:shd w:fill="ffffff" w:val="clear"/>
            <w:tcMar>
              <w:top w:w="100.0" w:type="dxa"/>
              <w:left w:w="160.0" w:type="dxa"/>
              <w:bottom w:w="100.0" w:type="dxa"/>
              <w:right w:w="160.0" w:type="dxa"/>
            </w:tcMar>
          </w:tcPr>
          <w:p w:rsidR="00000000" w:rsidDel="00000000" w:rsidP="00000000" w:rsidRDefault="00000000" w:rsidRPr="00000000" w14:paraId="00000053">
            <w:pPr>
              <w:spacing w:after="40" w:before="40" w:line="240" w:lineRule="auto"/>
              <w:rPr/>
            </w:pPr>
            <w:hyperlink r:id="rId17">
              <w:r w:rsidDel="00000000" w:rsidR="00000000" w:rsidRPr="00000000">
                <w:rPr>
                  <w:color w:val="1155cc"/>
                  <w:u w:val="single"/>
                  <w:rtl w:val="0"/>
                </w:rPr>
                <w:t xml:space="preserve">sell2wales.gov</w:t>
              </w:r>
            </w:hyperlink>
            <w:r w:rsidDel="00000000" w:rsidR="00000000" w:rsidRPr="00000000">
              <w:rPr>
                <w:rtl w:val="0"/>
              </w:rPr>
              <w:t xml:space="preserve">  </w:t>
            </w:r>
          </w:p>
        </w:tc>
        <w:tc>
          <w:tcPr>
            <w:tcBorders>
              <w:top w:color="000000" w:space="0" w:sz="12" w:val="single"/>
              <w:left w:color="000000" w:space="0" w:sz="12" w:val="single"/>
              <w:bottom w:color="000000" w:space="0" w:sz="12" w:val="single"/>
              <w:right w:color="000000" w:space="0" w:sz="12" w:val="single"/>
            </w:tcBorders>
            <w:shd w:fill="ffffff" w:val="clear"/>
            <w:tcMar>
              <w:top w:w="100.0" w:type="dxa"/>
              <w:left w:w="160.0" w:type="dxa"/>
              <w:bottom w:w="100.0" w:type="dxa"/>
              <w:right w:w="160.0" w:type="dxa"/>
            </w:tcMar>
          </w:tcPr>
          <w:p w:rsidR="00000000" w:rsidDel="00000000" w:rsidP="00000000" w:rsidRDefault="00000000" w:rsidRPr="00000000" w14:paraId="00000054">
            <w:pPr>
              <w:spacing w:before="0" w:line="240" w:lineRule="auto"/>
              <w:rPr>
                <w:b w:val="1"/>
                <w:bCs w:val="1"/>
                <w:color w:val="1a3a5c"/>
              </w:rPr>
            </w:pPr>
            <w:r w:rsidDel="00000000" w:rsidR="00000000" w:rsidRPr="00000000">
              <w:rPr>
                <w:color w:val="383838"/>
                <w:rtl w:val="0"/>
              </w:rPr>
              <w:t xml:space="preserve">Welsh public sector procurement.</w:t>
            </w: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5e2b97" w:val="clear"/>
            <w:tcMar>
              <w:top w:w="100.0" w:type="dxa"/>
              <w:left w:w="160.0" w:type="dxa"/>
              <w:bottom w:w="100.0" w:type="dxa"/>
              <w:right w:w="160.0" w:type="dxa"/>
            </w:tcMar>
          </w:tcPr>
          <w:p w:rsidR="00000000" w:rsidDel="00000000" w:rsidP="00000000" w:rsidRDefault="00000000" w:rsidRPr="00000000" w14:paraId="00000055">
            <w:pPr>
              <w:spacing w:before="0" w:line="240" w:lineRule="auto"/>
              <w:rPr>
                <w:b w:val="1"/>
                <w:bCs w:val="1"/>
                <w:color w:val="ffffff"/>
              </w:rPr>
            </w:pPr>
            <w:r w:rsidDel="00000000" w:rsidR="00000000" w:rsidRPr="00000000">
              <w:rPr>
                <w:b w:val="1"/>
                <w:bCs w:val="1"/>
                <w:color w:val="ffffff"/>
                <w:rtl w:val="0"/>
              </w:rPr>
              <w:t xml:space="preserve">eSourcingNI / eTendersNI</w:t>
            </w:r>
          </w:p>
        </w:tc>
        <w:tc>
          <w:tcPr>
            <w:tcBorders>
              <w:top w:color="000000" w:space="0" w:sz="12" w:val="single"/>
              <w:left w:color="000000" w:space="0" w:sz="12" w:val="single"/>
              <w:bottom w:color="000000" w:space="0" w:sz="12" w:val="single"/>
              <w:right w:color="000000" w:space="0" w:sz="12" w:val="single"/>
            </w:tcBorders>
            <w:shd w:fill="5e2b97" w:val="clear"/>
            <w:tcMar>
              <w:top w:w="100.0" w:type="dxa"/>
              <w:left w:w="160.0" w:type="dxa"/>
              <w:bottom w:w="100.0" w:type="dxa"/>
              <w:right w:w="160.0" w:type="dxa"/>
            </w:tcMar>
          </w:tcPr>
          <w:p w:rsidR="00000000" w:rsidDel="00000000" w:rsidP="00000000" w:rsidRDefault="00000000" w:rsidRPr="00000000" w14:paraId="00000056">
            <w:pPr>
              <w:spacing w:after="40" w:before="40" w:line="240" w:lineRule="auto"/>
              <w:rPr>
                <w:color w:val="ffffff"/>
              </w:rPr>
            </w:pPr>
            <w:hyperlink r:id="rId18">
              <w:r w:rsidDel="00000000" w:rsidR="00000000" w:rsidRPr="00000000">
                <w:rPr>
                  <w:color w:val="ffffff"/>
                  <w:u w:val="single"/>
                  <w:rtl w:val="0"/>
                </w:rPr>
                <w:t xml:space="preserve">esourcingni.co.uk</w:t>
              </w:r>
            </w:hyperlink>
            <w:r w:rsidDel="00000000" w:rsidR="00000000" w:rsidRPr="00000000">
              <w:rPr>
                <w:color w:val="ffffff"/>
                <w:rtl w:val="0"/>
              </w:rPr>
              <w:t xml:space="preserve">   |  </w:t>
            </w:r>
            <w:hyperlink r:id="rId19">
              <w:r w:rsidDel="00000000" w:rsidR="00000000" w:rsidRPr="00000000">
                <w:rPr>
                  <w:color w:val="ffffff"/>
                  <w:u w:val="single"/>
                  <w:rtl w:val="0"/>
                </w:rPr>
                <w:t xml:space="preserve">etendersni.gov.uk</w:t>
              </w:r>
            </w:hyperlink>
            <w:r w:rsidDel="00000000" w:rsidR="00000000" w:rsidRPr="00000000">
              <w:rPr>
                <w:color w:val="ffffff"/>
                <w:rtl w:val="0"/>
              </w:rPr>
              <w:t xml:space="preserve"> </w:t>
            </w:r>
          </w:p>
        </w:tc>
        <w:tc>
          <w:tcPr>
            <w:tcBorders>
              <w:top w:color="000000" w:space="0" w:sz="12" w:val="single"/>
              <w:left w:color="000000" w:space="0" w:sz="12" w:val="single"/>
              <w:bottom w:color="000000" w:space="0" w:sz="12" w:val="single"/>
              <w:right w:color="000000" w:space="0" w:sz="12" w:val="single"/>
            </w:tcBorders>
            <w:shd w:fill="5e2b97" w:val="clear"/>
            <w:tcMar>
              <w:top w:w="100.0" w:type="dxa"/>
              <w:left w:w="160.0" w:type="dxa"/>
              <w:bottom w:w="100.0" w:type="dxa"/>
              <w:right w:w="160.0" w:type="dxa"/>
            </w:tcMar>
          </w:tcPr>
          <w:p w:rsidR="00000000" w:rsidDel="00000000" w:rsidP="00000000" w:rsidRDefault="00000000" w:rsidRPr="00000000" w14:paraId="00000057">
            <w:pPr>
              <w:spacing w:before="0" w:line="240" w:lineRule="auto"/>
              <w:rPr>
                <w:color w:val="ffffff"/>
                <w:sz w:val="20"/>
                <w:szCs w:val="20"/>
              </w:rPr>
            </w:pPr>
            <w:r w:rsidDel="00000000" w:rsidR="00000000" w:rsidRPr="00000000">
              <w:rPr>
                <w:color w:val="ffffff"/>
                <w:sz w:val="20"/>
                <w:szCs w:val="20"/>
                <w:rtl w:val="0"/>
              </w:rPr>
              <w:t xml:space="preserve">Northern Ireland public sector.</w:t>
            </w:r>
          </w:p>
        </w:tc>
      </w:tr>
    </w:tbl>
    <w:p w:rsidR="00000000" w:rsidDel="00000000" w:rsidP="00000000" w:rsidRDefault="00000000" w:rsidRPr="00000000" w14:paraId="00000058">
      <w:pPr>
        <w:spacing w:after="100" w:before="240" w:line="240" w:lineRule="auto"/>
        <w:rPr>
          <w:b w:val="1"/>
          <w:bCs w:val="1"/>
          <w:sz w:val="28"/>
          <w:szCs w:val="28"/>
        </w:rPr>
      </w:pPr>
      <w:r w:rsidDel="00000000" w:rsidR="00000000" w:rsidRPr="00000000">
        <w:rPr>
          <w:rtl w:val="0"/>
        </w:rPr>
      </w:r>
    </w:p>
    <w:p w:rsidR="00000000" w:rsidDel="00000000" w:rsidP="00000000" w:rsidRDefault="00000000" w:rsidRPr="00000000" w14:paraId="00000059">
      <w:pPr>
        <w:spacing w:after="100" w:before="240" w:line="240" w:lineRule="auto"/>
        <w:rPr>
          <w:b w:val="1"/>
          <w:bCs w:val="1"/>
          <w:sz w:val="28"/>
          <w:szCs w:val="28"/>
        </w:rPr>
      </w:pPr>
      <w:r w:rsidDel="00000000" w:rsidR="00000000" w:rsidRPr="00000000">
        <w:rPr>
          <w:b w:val="1"/>
          <w:bCs w:val="1"/>
          <w:sz w:val="28"/>
          <w:szCs w:val="28"/>
          <w:rtl w:val="0"/>
        </w:rPr>
        <w:t xml:space="preserve">Route 3: Housing Associations</w:t>
      </w:r>
    </w:p>
    <w:p w:rsidR="00000000" w:rsidDel="00000000" w:rsidP="00000000" w:rsidRDefault="00000000" w:rsidRPr="00000000" w14:paraId="0000005A">
      <w:pPr>
        <w:spacing w:after="90" w:before="40" w:line="240" w:lineRule="auto"/>
        <w:rPr/>
      </w:pPr>
      <w:r w:rsidDel="00000000" w:rsidR="00000000" w:rsidRPr="00000000">
        <w:rPr>
          <w:rtl w:val="0"/>
        </w:rPr>
        <w:t xml:space="preserve">About</w:t>
      </w:r>
      <w:r w:rsidDel="00000000" w:rsidR="00000000" w:rsidRPr="00000000">
        <w:rPr>
          <w:b w:val="1"/>
          <w:bCs w:val="1"/>
          <w:rtl w:val="0"/>
        </w:rPr>
        <w:t xml:space="preserve"> 1,600 housing associations</w:t>
      </w:r>
      <w:r w:rsidDel="00000000" w:rsidR="00000000" w:rsidRPr="00000000">
        <w:rPr>
          <w:rtl w:val="0"/>
        </w:rPr>
        <w:t xml:space="preserve"> procure responsive maintenance, planned works, and construction independently,  mostly outside the main public portals. Many use Dynamic Purchasing Systems (DPS) frameworks that stay permanently open for new suppliers to join. </w:t>
      </w:r>
    </w:p>
    <w:p w:rsidR="00000000" w:rsidDel="00000000" w:rsidP="00000000" w:rsidRDefault="00000000" w:rsidRPr="00000000" w14:paraId="0000005B">
      <w:pPr>
        <w:spacing w:after="10" w:before="10" w:line="240" w:lineRule="auto"/>
        <w:rPr/>
      </w:pPr>
      <w:r w:rsidDel="00000000" w:rsidR="00000000" w:rsidRPr="00000000">
        <w:rPr>
          <w:rtl w:val="0"/>
        </w:rPr>
      </w:r>
    </w:p>
    <w:p w:rsidR="00000000" w:rsidDel="00000000" w:rsidP="00000000" w:rsidRDefault="00000000" w:rsidRPr="00000000" w14:paraId="0000005C">
      <w:pPr>
        <w:numPr>
          <w:ilvl w:val="0"/>
          <w:numId w:val="2"/>
        </w:numPr>
        <w:spacing w:after="40" w:before="40" w:line="240" w:lineRule="auto"/>
        <w:ind w:left="600" w:hanging="300"/>
        <w:rPr/>
      </w:pPr>
      <w:r w:rsidDel="00000000" w:rsidR="00000000" w:rsidRPr="00000000">
        <w:rPr>
          <w:rtl w:val="0"/>
        </w:rPr>
        <w:t xml:space="preserve">Procurement for Housing (PfH) —</w:t>
      </w:r>
      <w:r w:rsidDel="00000000" w:rsidR="00000000" w:rsidRPr="00000000">
        <w:rPr>
          <w:color w:val="2c2c2c"/>
          <w:rtl w:val="0"/>
        </w:rPr>
        <w:t xml:space="preserve"> </w:t>
      </w:r>
      <w:hyperlink r:id="rId20">
        <w:r w:rsidDel="00000000" w:rsidR="00000000" w:rsidRPr="00000000">
          <w:rPr>
            <w:color w:val="1155cc"/>
            <w:u w:val="single"/>
            <w:rtl w:val="0"/>
          </w:rPr>
          <w:t xml:space="preserve">procurementforhousing.co.uk</w:t>
        </w:r>
      </w:hyperlink>
      <w:r w:rsidDel="00000000" w:rsidR="00000000" w:rsidRPr="00000000">
        <w:rPr>
          <w:color w:val="2c2c2c"/>
          <w:rtl w:val="0"/>
        </w:rPr>
        <w:t xml:space="preserve">  </w:t>
      </w:r>
      <w:r w:rsidDel="00000000" w:rsidR="00000000" w:rsidRPr="00000000">
        <w:rPr>
          <w:rtl w:val="0"/>
        </w:rPr>
        <w:t xml:space="preserve">(covers 1,100+ housing associations)</w:t>
      </w:r>
    </w:p>
    <w:p w:rsidR="00000000" w:rsidDel="00000000" w:rsidP="00000000" w:rsidRDefault="00000000" w:rsidRPr="00000000" w14:paraId="0000005D">
      <w:pPr>
        <w:numPr>
          <w:ilvl w:val="0"/>
          <w:numId w:val="2"/>
        </w:numPr>
        <w:spacing w:after="40" w:before="40" w:line="240" w:lineRule="auto"/>
        <w:ind w:left="600" w:hanging="300"/>
        <w:rPr/>
      </w:pPr>
      <w:r w:rsidDel="00000000" w:rsidR="00000000" w:rsidRPr="00000000">
        <w:rPr>
          <w:rtl w:val="0"/>
        </w:rPr>
        <w:t xml:space="preserve">LHC Procurement Group — lhcprocure.org.uk (social housing and public property frameworks)</w:t>
      </w:r>
    </w:p>
    <w:p w:rsidR="00000000" w:rsidDel="00000000" w:rsidP="00000000" w:rsidRDefault="00000000" w:rsidRPr="00000000" w14:paraId="0000005E">
      <w:pPr>
        <w:numPr>
          <w:ilvl w:val="0"/>
          <w:numId w:val="2"/>
        </w:numPr>
        <w:spacing w:after="40" w:before="40" w:line="240" w:lineRule="auto"/>
        <w:ind w:left="600" w:hanging="300"/>
        <w:rPr/>
      </w:pPr>
      <w:r w:rsidDel="00000000" w:rsidR="00000000" w:rsidRPr="00000000">
        <w:rPr>
          <w:rtl w:val="0"/>
        </w:rPr>
        <w:t xml:space="preserve">Fusion21 — </w:t>
      </w:r>
      <w:hyperlink r:id="rId21">
        <w:r w:rsidDel="00000000" w:rsidR="00000000" w:rsidRPr="00000000">
          <w:rPr>
            <w:color w:val="1155cc"/>
            <w:u w:val="single"/>
            <w:rtl w:val="0"/>
          </w:rPr>
          <w:t xml:space="preserve">fusion21.co.uk</w:t>
        </w:r>
      </w:hyperlink>
      <w:r w:rsidDel="00000000" w:rsidR="00000000" w:rsidRPr="00000000">
        <w:rPr>
          <w:color w:val="2c2c2c"/>
          <w:rtl w:val="0"/>
        </w:rPr>
        <w:t xml:space="preserve"> </w:t>
      </w:r>
      <w:r w:rsidDel="00000000" w:rsidR="00000000" w:rsidRPr="00000000">
        <w:rPr>
          <w:rtl w:val="0"/>
        </w:rPr>
      </w:r>
    </w:p>
    <w:p w:rsidR="00000000" w:rsidDel="00000000" w:rsidP="00000000" w:rsidRDefault="00000000" w:rsidRPr="00000000" w14:paraId="0000005F">
      <w:pPr>
        <w:numPr>
          <w:ilvl w:val="0"/>
          <w:numId w:val="2"/>
        </w:numPr>
        <w:spacing w:after="40" w:before="40" w:line="240" w:lineRule="auto"/>
        <w:ind w:left="600" w:hanging="300"/>
        <w:rPr/>
      </w:pPr>
      <w:r w:rsidDel="00000000" w:rsidR="00000000" w:rsidRPr="00000000">
        <w:rPr>
          <w:rtl w:val="0"/>
        </w:rPr>
        <w:t xml:space="preserve">Pagabo —</w:t>
      </w:r>
      <w:r w:rsidDel="00000000" w:rsidR="00000000" w:rsidRPr="00000000">
        <w:rPr>
          <w:color w:val="2c2c2c"/>
          <w:rtl w:val="0"/>
        </w:rPr>
        <w:t xml:space="preserve"> </w:t>
      </w:r>
      <w:hyperlink r:id="rId22">
        <w:r w:rsidDel="00000000" w:rsidR="00000000" w:rsidRPr="00000000">
          <w:rPr>
            <w:color w:val="1155cc"/>
            <w:u w:val="single"/>
            <w:rtl w:val="0"/>
          </w:rPr>
          <w:t xml:space="preserve">pagabo.co.uk</w:t>
        </w:r>
      </w:hyperlink>
      <w:r w:rsidDel="00000000" w:rsidR="00000000" w:rsidRPr="00000000">
        <w:rPr>
          <w:color w:val="2c2c2c"/>
          <w:rtl w:val="0"/>
        </w:rPr>
        <w:t xml:space="preserve"> </w:t>
      </w:r>
      <w:r w:rsidDel="00000000" w:rsidR="00000000" w:rsidRPr="00000000">
        <w:rPr>
          <w:rtl w:val="0"/>
        </w:rPr>
      </w:r>
    </w:p>
    <w:p w:rsidR="00000000" w:rsidDel="00000000" w:rsidP="00000000" w:rsidRDefault="00000000" w:rsidRPr="00000000" w14:paraId="00000060">
      <w:pPr>
        <w:numPr>
          <w:ilvl w:val="0"/>
          <w:numId w:val="2"/>
        </w:numPr>
        <w:spacing w:after="40" w:before="40" w:line="240" w:lineRule="auto"/>
        <w:ind w:left="600" w:hanging="300"/>
        <w:rPr/>
      </w:pPr>
      <w:r w:rsidDel="00000000" w:rsidR="00000000" w:rsidRPr="00000000">
        <w:rPr>
          <w:rtl w:val="0"/>
        </w:rPr>
        <w:t xml:space="preserve">Housing Procurement Portal —</w:t>
      </w:r>
      <w:r w:rsidDel="00000000" w:rsidR="00000000" w:rsidRPr="00000000">
        <w:rPr>
          <w:color w:val="2c2c2c"/>
          <w:rtl w:val="0"/>
        </w:rPr>
        <w:t xml:space="preserve"> </w:t>
      </w:r>
      <w:hyperlink r:id="rId23">
        <w:r w:rsidDel="00000000" w:rsidR="00000000" w:rsidRPr="00000000">
          <w:rPr>
            <w:color w:val="1155cc"/>
            <w:u w:val="single"/>
            <w:rtl w:val="0"/>
          </w:rPr>
          <w:t xml:space="preserve">housingprocurement.com</w:t>
        </w:r>
      </w:hyperlink>
      <w:r w:rsidDel="00000000" w:rsidR="00000000" w:rsidRPr="00000000">
        <w:rPr>
          <w:color w:val="2c2c2c"/>
          <w:rtl w:val="0"/>
        </w:rPr>
        <w:t xml:space="preserve"> </w:t>
      </w:r>
      <w:r w:rsidDel="00000000" w:rsidR="00000000" w:rsidRPr="00000000">
        <w:rPr>
          <w:rtl w:val="0"/>
        </w:rPr>
      </w:r>
    </w:p>
    <w:p w:rsidR="00000000" w:rsidDel="00000000" w:rsidP="00000000" w:rsidRDefault="00000000" w:rsidRPr="00000000" w14:paraId="00000061">
      <w:pPr>
        <w:spacing w:after="30" w:before="30" w:line="240" w:lineRule="auto"/>
        <w:rPr>
          <w:color w:val="3d3d3d"/>
        </w:rPr>
      </w:pPr>
      <w:r w:rsidDel="00000000" w:rsidR="00000000" w:rsidRPr="00000000">
        <w:rPr>
          <w:rtl w:val="0"/>
        </w:rPr>
      </w:r>
    </w:p>
    <w:p w:rsidR="00000000" w:rsidDel="00000000" w:rsidP="00000000" w:rsidRDefault="00000000" w:rsidRPr="00000000" w14:paraId="00000062">
      <w:pPr>
        <w:pStyle w:val="Heading2"/>
        <w:keepNext w:val="0"/>
        <w:keepLines w:val="0"/>
        <w:spacing w:after="80" w:before="240" w:line="240" w:lineRule="auto"/>
        <w:rPr/>
      </w:pPr>
      <w:bookmarkStart w:colFirst="0" w:colLast="0" w:name="_heading=h.mqehfspk4m16" w:id="6"/>
      <w:bookmarkEnd w:id="6"/>
      <w:r w:rsidDel="00000000" w:rsidR="00000000" w:rsidRPr="00000000">
        <w:rPr>
          <w:b w:val="1"/>
          <w:bCs w:val="1"/>
          <w:color w:val="000000"/>
          <w:rtl w:val="0"/>
        </w:rPr>
        <w:t xml:space="preserve">Route 4: Getting Into Tier 1 Supply Chains </w:t>
      </w:r>
      <w:r w:rsidDel="00000000" w:rsidR="00000000" w:rsidRPr="00000000">
        <w:rPr>
          <w:rtl w:val="0"/>
        </w:rPr>
      </w:r>
    </w:p>
    <w:p w:rsidR="00000000" w:rsidDel="00000000" w:rsidP="00000000" w:rsidRDefault="00000000" w:rsidRPr="00000000" w14:paraId="00000063">
      <w:pPr>
        <w:spacing w:after="60" w:before="60" w:line="240" w:lineRule="auto"/>
        <w:rPr/>
      </w:pPr>
      <w:r w:rsidDel="00000000" w:rsidR="00000000" w:rsidRPr="00000000">
        <w:rPr>
          <w:rtl w:val="0"/>
        </w:rPr>
        <w:t xml:space="preserve">Major contractors manage supply chains of specialist subcontractors. SSIP accreditation at the right level is a core requirement to get on their approved lists. Register directly:</w:t>
      </w:r>
    </w:p>
    <w:p w:rsidR="00000000" w:rsidDel="00000000" w:rsidP="00000000" w:rsidRDefault="00000000" w:rsidRPr="00000000" w14:paraId="00000064">
      <w:pPr>
        <w:spacing w:after="60" w:before="60" w:line="240" w:lineRule="auto"/>
        <w:rPr/>
      </w:pPr>
      <w:r w:rsidDel="00000000" w:rsidR="00000000" w:rsidRPr="00000000">
        <w:rPr>
          <w:rtl w:val="0"/>
        </w:rPr>
      </w:r>
    </w:p>
    <w:p w:rsidR="00000000" w:rsidDel="00000000" w:rsidP="00000000" w:rsidRDefault="00000000" w:rsidRPr="00000000" w14:paraId="00000065">
      <w:pPr>
        <w:spacing w:before="0" w:line="240" w:lineRule="auto"/>
        <w:rPr>
          <w:color w:val="3d3d3d"/>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5100"/>
        <w:gridCol w:w="2850"/>
        <w:tblGridChange w:id="0">
          <w:tblGrid>
            <w:gridCol w:w="1410"/>
            <w:gridCol w:w="5100"/>
            <w:gridCol w:w="2850"/>
          </w:tblGrid>
        </w:tblGridChange>
      </w:tblGrid>
      <w:tr>
        <w:trPr>
          <w:cantSplit w:val="0"/>
          <w:tblHeader w:val="0"/>
        </w:trPr>
        <w:tc>
          <w:tcPr>
            <w:tcBorders>
              <w:top w:color="bbbbbb" w:space="0" w:sz="4" w:val="single"/>
              <w:left w:color="bbbbbb" w:space="0" w:sz="4" w:val="single"/>
              <w:bottom w:color="bbbbbb" w:space="0" w:sz="4" w:val="single"/>
              <w:right w:color="bbbbbb" w:space="0" w:sz="4" w:val="single"/>
            </w:tcBorders>
            <w:shd w:fill="5e2b97" w:val="clear"/>
            <w:tcMar>
              <w:top w:w="80.0" w:type="dxa"/>
              <w:left w:w="140.0" w:type="dxa"/>
              <w:bottom w:w="80.0" w:type="dxa"/>
              <w:right w:w="140.0" w:type="dxa"/>
            </w:tcMar>
          </w:tcPr>
          <w:p w:rsidR="00000000" w:rsidDel="00000000" w:rsidP="00000000" w:rsidRDefault="00000000" w:rsidRPr="00000000" w14:paraId="00000066">
            <w:pPr>
              <w:spacing w:before="0" w:line="240" w:lineRule="auto"/>
              <w:rPr>
                <w:color w:val="3d3d3d"/>
              </w:rPr>
            </w:pPr>
            <w:r w:rsidDel="00000000" w:rsidR="00000000" w:rsidRPr="00000000">
              <w:rPr>
                <w:b w:val="1"/>
                <w:bCs w:val="1"/>
                <w:color w:val="ffffff"/>
                <w:sz w:val="20"/>
                <w:szCs w:val="20"/>
                <w:rtl w:val="0"/>
              </w:rPr>
              <w:t xml:space="preserve">Contractor</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5e2b97" w:val="clear"/>
            <w:tcMar>
              <w:top w:w="80.0" w:type="dxa"/>
              <w:left w:w="140.0" w:type="dxa"/>
              <w:bottom w:w="80.0" w:type="dxa"/>
              <w:right w:w="140.0" w:type="dxa"/>
            </w:tcMar>
          </w:tcPr>
          <w:p w:rsidR="00000000" w:rsidDel="00000000" w:rsidP="00000000" w:rsidRDefault="00000000" w:rsidRPr="00000000" w14:paraId="00000067">
            <w:pPr>
              <w:spacing w:before="0" w:line="240" w:lineRule="auto"/>
              <w:rPr>
                <w:color w:val="3d3d3d"/>
              </w:rPr>
            </w:pPr>
            <w:r w:rsidDel="00000000" w:rsidR="00000000" w:rsidRPr="00000000">
              <w:rPr>
                <w:b w:val="1"/>
                <w:bCs w:val="1"/>
                <w:color w:val="ffffff"/>
                <w:sz w:val="20"/>
                <w:szCs w:val="20"/>
                <w:rtl w:val="0"/>
              </w:rPr>
              <w:t xml:space="preserve">What They Require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5e2b97" w:val="clear"/>
            <w:tcMar>
              <w:top w:w="80.0" w:type="dxa"/>
              <w:left w:w="140.0" w:type="dxa"/>
              <w:bottom w:w="80.0" w:type="dxa"/>
              <w:right w:w="140.0" w:type="dxa"/>
            </w:tcMar>
          </w:tcPr>
          <w:p w:rsidR="00000000" w:rsidDel="00000000" w:rsidP="00000000" w:rsidRDefault="00000000" w:rsidRPr="00000000" w14:paraId="00000068">
            <w:pPr>
              <w:spacing w:before="0" w:line="240" w:lineRule="auto"/>
              <w:rPr>
                <w:color w:val="3d3d3d"/>
              </w:rPr>
            </w:pPr>
            <w:r w:rsidDel="00000000" w:rsidR="00000000" w:rsidRPr="00000000">
              <w:rPr>
                <w:b w:val="1"/>
                <w:bCs w:val="1"/>
                <w:color w:val="ffffff"/>
                <w:sz w:val="20"/>
                <w:szCs w:val="20"/>
                <w:rtl w:val="0"/>
              </w:rPr>
              <w:t xml:space="preserve">Where to Register</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8691a" w:val="clear"/>
            <w:tcMar>
              <w:top w:w="80.0" w:type="dxa"/>
              <w:left w:w="140.0" w:type="dxa"/>
              <w:bottom w:w="80.0" w:type="dxa"/>
              <w:right w:w="140.0" w:type="dxa"/>
            </w:tcMar>
          </w:tcPr>
          <w:p w:rsidR="00000000" w:rsidDel="00000000" w:rsidP="00000000" w:rsidRDefault="00000000" w:rsidRPr="00000000" w14:paraId="00000069">
            <w:pPr>
              <w:spacing w:before="0" w:line="240" w:lineRule="auto"/>
              <w:rPr>
                <w:color w:val="f3f3f3"/>
              </w:rPr>
            </w:pPr>
            <w:r w:rsidDel="00000000" w:rsidR="00000000" w:rsidRPr="00000000">
              <w:rPr>
                <w:color w:val="f3f3f3"/>
                <w:sz w:val="20"/>
                <w:szCs w:val="20"/>
                <w:rtl w:val="0"/>
              </w:rPr>
              <w:t xml:space="preserve">Balfour Beatty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e8691a" w:val="clear"/>
            <w:tcMar>
              <w:top w:w="80.0" w:type="dxa"/>
              <w:left w:w="140.0" w:type="dxa"/>
              <w:bottom w:w="80.0" w:type="dxa"/>
              <w:right w:w="140.0" w:type="dxa"/>
            </w:tcMar>
          </w:tcPr>
          <w:p w:rsidR="00000000" w:rsidDel="00000000" w:rsidP="00000000" w:rsidRDefault="00000000" w:rsidRPr="00000000" w14:paraId="0000006A">
            <w:pPr>
              <w:spacing w:before="0" w:line="240" w:lineRule="auto"/>
              <w:rPr>
                <w:color w:val="f3f3f3"/>
              </w:rPr>
            </w:pPr>
            <w:r w:rsidDel="00000000" w:rsidR="00000000" w:rsidRPr="00000000">
              <w:rPr>
                <w:color w:val="f3f3f3"/>
                <w:sz w:val="20"/>
                <w:szCs w:val="20"/>
                <w:rtl w:val="0"/>
              </w:rPr>
              <w:t xml:space="preserve">Constructionline Gold or CAS minimum required for all supply chain partners. Register via Constructionline.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e8691a" w:val="clear"/>
            <w:tcMar>
              <w:top w:w="80.0" w:type="dxa"/>
              <w:left w:w="140.0" w:type="dxa"/>
              <w:bottom w:w="80.0" w:type="dxa"/>
              <w:right w:w="140.0" w:type="dxa"/>
            </w:tcMar>
          </w:tcPr>
          <w:p w:rsidR="00000000" w:rsidDel="00000000" w:rsidP="00000000" w:rsidRDefault="00000000" w:rsidRPr="00000000" w14:paraId="0000006B">
            <w:pPr>
              <w:spacing w:before="0" w:line="240" w:lineRule="auto"/>
              <w:rPr>
                <w:color w:val="f3f3f3"/>
              </w:rPr>
            </w:pPr>
            <w:hyperlink r:id="rId24">
              <w:r w:rsidDel="00000000" w:rsidR="00000000" w:rsidRPr="00000000">
                <w:rPr>
                  <w:color w:val="f3f3f3"/>
                  <w:sz w:val="20"/>
                  <w:szCs w:val="20"/>
                  <w:u w:val="single"/>
                  <w:rtl w:val="0"/>
                </w:rPr>
                <w:t xml:space="preserve">constructionline.co.uk</w:t>
              </w:r>
            </w:hyperlink>
            <w:r w:rsidDel="00000000" w:rsidR="00000000" w:rsidRPr="00000000">
              <w:rPr>
                <w:color w:val="f3f3f3"/>
                <w:sz w:val="20"/>
                <w:szCs w:val="20"/>
                <w:rtl w:val="0"/>
              </w:rPr>
              <w:t xml:space="preserve"> </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80.0" w:type="dxa"/>
              <w:left w:w="140.0" w:type="dxa"/>
              <w:bottom w:w="80.0" w:type="dxa"/>
              <w:right w:w="140.0" w:type="dxa"/>
            </w:tcMar>
          </w:tcPr>
          <w:p w:rsidR="00000000" w:rsidDel="00000000" w:rsidP="00000000" w:rsidRDefault="00000000" w:rsidRPr="00000000" w14:paraId="0000006C">
            <w:pPr>
              <w:spacing w:before="0" w:line="240" w:lineRule="auto"/>
              <w:rPr/>
            </w:pPr>
            <w:r w:rsidDel="00000000" w:rsidR="00000000" w:rsidRPr="00000000">
              <w:rPr>
                <w:sz w:val="20"/>
                <w:szCs w:val="20"/>
                <w:rtl w:val="0"/>
              </w:rPr>
              <w:t xml:space="preserve">Kier</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80.0" w:type="dxa"/>
              <w:left w:w="140.0" w:type="dxa"/>
              <w:bottom w:w="80.0" w:type="dxa"/>
              <w:right w:w="140.0" w:type="dxa"/>
            </w:tcMar>
          </w:tcPr>
          <w:p w:rsidR="00000000" w:rsidDel="00000000" w:rsidP="00000000" w:rsidRDefault="00000000" w:rsidRPr="00000000" w14:paraId="0000006D">
            <w:pPr>
              <w:spacing w:before="0" w:line="240" w:lineRule="auto"/>
              <w:rPr/>
            </w:pPr>
            <w:r w:rsidDel="00000000" w:rsidR="00000000" w:rsidRPr="00000000">
              <w:rPr>
                <w:sz w:val="20"/>
                <w:szCs w:val="20"/>
                <w:rtl w:val="0"/>
              </w:rPr>
              <w:t xml:space="preserve">Constructionline Gold/CAS required from Jan 2022. Register via Constructionline using code KIER25.</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80.0" w:type="dxa"/>
              <w:left w:w="140.0" w:type="dxa"/>
              <w:bottom w:w="80.0" w:type="dxa"/>
              <w:right w:w="140.0" w:type="dxa"/>
            </w:tcMar>
          </w:tcPr>
          <w:p w:rsidR="00000000" w:rsidDel="00000000" w:rsidP="00000000" w:rsidRDefault="00000000" w:rsidRPr="00000000" w14:paraId="0000006E">
            <w:pPr>
              <w:spacing w:before="0" w:line="240" w:lineRule="auto"/>
              <w:rPr>
                <w:color w:val="3d3d3d"/>
              </w:rPr>
            </w:pPr>
            <w:hyperlink r:id="rId25">
              <w:r w:rsidDel="00000000" w:rsidR="00000000" w:rsidRPr="00000000">
                <w:rPr>
                  <w:color w:val="1155cc"/>
                  <w:sz w:val="20"/>
                  <w:szCs w:val="20"/>
                  <w:u w:val="single"/>
                  <w:rtl w:val="0"/>
                </w:rPr>
                <w:t xml:space="preserve">constructionline.co.uk/buyers/partnership/kier-partnership-page</w:t>
              </w:r>
            </w:hyperlink>
            <w:r w:rsidDel="00000000" w:rsidR="00000000" w:rsidRPr="00000000">
              <w:rPr>
                <w:color w:val="3d3d3d"/>
                <w:sz w:val="20"/>
                <w:szCs w:val="20"/>
                <w:rtl w:val="0"/>
              </w:rPr>
              <w:t xml:space="preserve"> </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8691a" w:val="clear"/>
            <w:tcMar>
              <w:top w:w="80.0" w:type="dxa"/>
              <w:left w:w="140.0" w:type="dxa"/>
              <w:bottom w:w="80.0" w:type="dxa"/>
              <w:right w:w="140.0" w:type="dxa"/>
            </w:tcMar>
          </w:tcPr>
          <w:p w:rsidR="00000000" w:rsidDel="00000000" w:rsidP="00000000" w:rsidRDefault="00000000" w:rsidRPr="00000000" w14:paraId="0000006F">
            <w:pPr>
              <w:spacing w:before="0" w:line="240" w:lineRule="auto"/>
              <w:rPr>
                <w:color w:val="ffffff"/>
              </w:rPr>
            </w:pPr>
            <w:r w:rsidDel="00000000" w:rsidR="00000000" w:rsidRPr="00000000">
              <w:rPr>
                <w:color w:val="ffffff"/>
                <w:sz w:val="20"/>
                <w:szCs w:val="20"/>
                <w:rtl w:val="0"/>
              </w:rPr>
              <w:t xml:space="preserve">Morgan Sindall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e8691a" w:val="clear"/>
            <w:tcMar>
              <w:top w:w="80.0" w:type="dxa"/>
              <w:left w:w="140.0" w:type="dxa"/>
              <w:bottom w:w="80.0" w:type="dxa"/>
              <w:right w:w="140.0" w:type="dxa"/>
            </w:tcMar>
          </w:tcPr>
          <w:p w:rsidR="00000000" w:rsidDel="00000000" w:rsidP="00000000" w:rsidRDefault="00000000" w:rsidRPr="00000000" w14:paraId="00000070">
            <w:pPr>
              <w:spacing w:before="0" w:line="240" w:lineRule="auto"/>
              <w:rPr>
                <w:color w:val="ffffff"/>
              </w:rPr>
            </w:pPr>
            <w:r w:rsidDel="00000000" w:rsidR="00000000" w:rsidRPr="00000000">
              <w:rPr>
                <w:color w:val="ffffff"/>
                <w:sz w:val="20"/>
                <w:szCs w:val="20"/>
                <w:rtl w:val="0"/>
              </w:rPr>
              <w:t xml:space="preserve">Supply chain registration form on their website. SSIP/CAS required.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e8691a" w:val="clear"/>
            <w:tcMar>
              <w:top w:w="80.0" w:type="dxa"/>
              <w:left w:w="140.0" w:type="dxa"/>
              <w:bottom w:w="80.0" w:type="dxa"/>
              <w:right w:w="140.0" w:type="dxa"/>
            </w:tcMar>
          </w:tcPr>
          <w:p w:rsidR="00000000" w:rsidDel="00000000" w:rsidP="00000000" w:rsidRDefault="00000000" w:rsidRPr="00000000" w14:paraId="00000071">
            <w:pPr>
              <w:spacing w:before="0" w:line="240" w:lineRule="auto"/>
              <w:rPr>
                <w:color w:val="ffffff"/>
              </w:rPr>
            </w:pPr>
            <w:hyperlink r:id="rId26">
              <w:r w:rsidDel="00000000" w:rsidR="00000000" w:rsidRPr="00000000">
                <w:rPr>
                  <w:color w:val="ffffff"/>
                  <w:sz w:val="20"/>
                  <w:szCs w:val="20"/>
                  <w:u w:val="single"/>
                  <w:rtl w:val="0"/>
                </w:rPr>
                <w:t xml:space="preserve">morgansindallconstruction.com/supply-chain</w:t>
              </w:r>
            </w:hyperlink>
            <w:r w:rsidDel="00000000" w:rsidR="00000000" w:rsidRPr="00000000">
              <w:rPr>
                <w:color w:val="ffffff"/>
                <w:sz w:val="20"/>
                <w:szCs w:val="20"/>
                <w:rtl w:val="0"/>
              </w:rPr>
              <w:t xml:space="preserve"> </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80.0" w:type="dxa"/>
              <w:left w:w="140.0" w:type="dxa"/>
              <w:bottom w:w="80.0" w:type="dxa"/>
              <w:right w:w="140.0" w:type="dxa"/>
            </w:tcMar>
          </w:tcPr>
          <w:p w:rsidR="00000000" w:rsidDel="00000000" w:rsidP="00000000" w:rsidRDefault="00000000" w:rsidRPr="00000000" w14:paraId="00000072">
            <w:pPr>
              <w:spacing w:before="0" w:line="240" w:lineRule="auto"/>
              <w:rPr/>
            </w:pPr>
            <w:r w:rsidDel="00000000" w:rsidR="00000000" w:rsidRPr="00000000">
              <w:rPr>
                <w:sz w:val="20"/>
                <w:szCs w:val="20"/>
                <w:rtl w:val="0"/>
              </w:rPr>
              <w:t xml:space="preserve">Skanska UK</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80.0" w:type="dxa"/>
              <w:left w:w="140.0" w:type="dxa"/>
              <w:bottom w:w="80.0" w:type="dxa"/>
              <w:right w:w="140.0" w:type="dxa"/>
            </w:tcMar>
          </w:tcPr>
          <w:p w:rsidR="00000000" w:rsidDel="00000000" w:rsidP="00000000" w:rsidRDefault="00000000" w:rsidRPr="00000000" w14:paraId="00000073">
            <w:pPr>
              <w:spacing w:before="0" w:line="240" w:lineRule="auto"/>
              <w:rPr/>
            </w:pPr>
            <w:r w:rsidDel="00000000" w:rsidR="00000000" w:rsidRPr="00000000">
              <w:rPr>
                <w:sz w:val="20"/>
                <w:szCs w:val="20"/>
                <w:rtl w:val="0"/>
              </w:rPr>
              <w:t xml:space="preserve">Dedicated supplier portal for supply chain partners.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80.0" w:type="dxa"/>
              <w:left w:w="140.0" w:type="dxa"/>
              <w:bottom w:w="80.0" w:type="dxa"/>
              <w:right w:w="140.0" w:type="dxa"/>
            </w:tcMar>
          </w:tcPr>
          <w:p w:rsidR="00000000" w:rsidDel="00000000" w:rsidP="00000000" w:rsidRDefault="00000000" w:rsidRPr="00000000" w14:paraId="00000074">
            <w:pPr>
              <w:spacing w:before="0" w:line="240" w:lineRule="auto"/>
              <w:rPr>
                <w:color w:val="3d3d3d"/>
              </w:rPr>
            </w:pPr>
            <w:hyperlink r:id="rId27">
              <w:r w:rsidDel="00000000" w:rsidR="00000000" w:rsidRPr="00000000">
                <w:rPr>
                  <w:color w:val="1155cc"/>
                  <w:sz w:val="20"/>
                  <w:szCs w:val="20"/>
                  <w:u w:val="single"/>
                  <w:rtl w:val="0"/>
                </w:rPr>
                <w:t xml:space="preserve">skanska.co.uk/supply-chain</w:t>
              </w:r>
            </w:hyperlink>
            <w:r w:rsidDel="00000000" w:rsidR="00000000" w:rsidRPr="00000000">
              <w:rPr>
                <w:color w:val="3d3d3d"/>
                <w:sz w:val="20"/>
                <w:szCs w:val="20"/>
                <w:rtl w:val="0"/>
              </w:rPr>
              <w:t xml:space="preserve"> </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8691a" w:val="clear"/>
            <w:tcMar>
              <w:top w:w="80.0" w:type="dxa"/>
              <w:left w:w="140.0" w:type="dxa"/>
              <w:bottom w:w="80.0" w:type="dxa"/>
              <w:right w:w="140.0" w:type="dxa"/>
            </w:tcMar>
          </w:tcPr>
          <w:p w:rsidR="00000000" w:rsidDel="00000000" w:rsidP="00000000" w:rsidRDefault="00000000" w:rsidRPr="00000000" w14:paraId="00000075">
            <w:pPr>
              <w:spacing w:before="0" w:line="240" w:lineRule="auto"/>
              <w:rPr>
                <w:color w:val="ffffff"/>
              </w:rPr>
            </w:pPr>
            <w:r w:rsidDel="00000000" w:rsidR="00000000" w:rsidRPr="00000000">
              <w:rPr>
                <w:color w:val="ffffff"/>
                <w:sz w:val="20"/>
                <w:szCs w:val="20"/>
                <w:rtl w:val="0"/>
              </w:rPr>
              <w:t xml:space="preserve">Wates / VINCI / BAM</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e8691a" w:val="clear"/>
            <w:tcMar>
              <w:top w:w="80.0" w:type="dxa"/>
              <w:left w:w="140.0" w:type="dxa"/>
              <w:bottom w:w="80.0" w:type="dxa"/>
              <w:right w:w="140.0" w:type="dxa"/>
            </w:tcMar>
          </w:tcPr>
          <w:p w:rsidR="00000000" w:rsidDel="00000000" w:rsidP="00000000" w:rsidRDefault="00000000" w:rsidRPr="00000000" w14:paraId="00000076">
            <w:pPr>
              <w:spacing w:before="0" w:line="240" w:lineRule="auto"/>
              <w:rPr>
                <w:color w:val="ffffff"/>
              </w:rPr>
            </w:pPr>
            <w:r w:rsidDel="00000000" w:rsidR="00000000" w:rsidRPr="00000000">
              <w:rPr>
                <w:color w:val="ffffff"/>
                <w:sz w:val="20"/>
                <w:szCs w:val="20"/>
                <w:rtl w:val="0"/>
              </w:rPr>
              <w:t xml:space="preserve">Constructionline Gold specified as minimum standard.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e8691a" w:val="clear"/>
            <w:tcMar>
              <w:top w:w="80.0" w:type="dxa"/>
              <w:left w:w="140.0" w:type="dxa"/>
              <w:bottom w:w="80.0" w:type="dxa"/>
              <w:right w:w="140.0" w:type="dxa"/>
            </w:tcMar>
          </w:tcPr>
          <w:p w:rsidR="00000000" w:rsidDel="00000000" w:rsidP="00000000" w:rsidRDefault="00000000" w:rsidRPr="00000000" w14:paraId="00000077">
            <w:pPr>
              <w:spacing w:before="0" w:line="240" w:lineRule="auto"/>
              <w:rPr>
                <w:color w:val="ffffff"/>
              </w:rPr>
            </w:pPr>
            <w:hyperlink r:id="rId28">
              <w:r w:rsidDel="00000000" w:rsidR="00000000" w:rsidRPr="00000000">
                <w:rPr>
                  <w:color w:val="ffffff"/>
                  <w:sz w:val="20"/>
                  <w:szCs w:val="20"/>
                  <w:u w:val="single"/>
                  <w:rtl w:val="0"/>
                </w:rPr>
                <w:t xml:space="preserve">constructionline.co.uk</w:t>
              </w:r>
            </w:hyperlink>
            <w:r w:rsidDel="00000000" w:rsidR="00000000" w:rsidRPr="00000000">
              <w:rPr>
                <w:color w:val="ffffff"/>
                <w:sz w:val="20"/>
                <w:szCs w:val="20"/>
                <w:rtl w:val="0"/>
              </w:rPr>
              <w:t xml:space="preserve"> </w:t>
            </w:r>
            <w:r w:rsidDel="00000000" w:rsidR="00000000" w:rsidRPr="00000000">
              <w:rPr>
                <w:rtl w:val="0"/>
              </w:rPr>
            </w:r>
          </w:p>
        </w:tc>
      </w:tr>
    </w:tbl>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before="200" w:line="30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before="200" w:line="300" w:lineRule="auto"/>
        <w:rPr>
          <w:rFonts w:ascii="Calibri" w:cs="Calibri" w:eastAsia="Calibri" w:hAnsi="Calibri"/>
          <w:b w:val="1"/>
          <w:bCs w:val="1"/>
          <w:color w:val="9900ff"/>
          <w:sz w:val="36"/>
          <w:szCs w:val="36"/>
        </w:rPr>
      </w:pPr>
      <w:r w:rsidDel="00000000" w:rsidR="00000000" w:rsidRPr="00000000">
        <w:rPr>
          <w:rFonts w:ascii="Calibri" w:cs="Calibri" w:eastAsia="Calibri" w:hAnsi="Calibri"/>
          <w:b w:val="1"/>
          <w:bCs w:val="1"/>
          <w:color w:val="9900ff"/>
          <w:sz w:val="36"/>
          <w:szCs w:val="36"/>
          <w:rtl w:val="0"/>
        </w:rPr>
        <w:t xml:space="preserve">The 6-Step Process to Win a Tender</w:t>
      </w:r>
    </w:p>
    <w:p w:rsidR="00000000" w:rsidDel="00000000" w:rsidP="00000000" w:rsidRDefault="00000000" w:rsidRPr="00000000" w14:paraId="0000007A">
      <w:pPr>
        <w:spacing w:after="90" w:before="40" w:line="240" w:lineRule="auto"/>
        <w:rPr>
          <w:rFonts w:ascii="Georgia" w:cs="Georgia" w:eastAsia="Georgia" w:hAnsi="Georgia"/>
        </w:rPr>
      </w:pPr>
      <w:r w:rsidDel="00000000" w:rsidR="00000000" w:rsidRPr="00000000">
        <w:rPr>
          <w:rFonts w:ascii="Georgia" w:cs="Georgia" w:eastAsia="Georgia" w:hAnsi="Georgia"/>
          <w:rtl w:val="0"/>
        </w:rPr>
        <w:t xml:space="preserve">Most contractors who are accredited but not winning tenders are making process errors, not product errors. Here's the method that works.</w:t>
      </w:r>
    </w:p>
    <w:p w:rsidR="00000000" w:rsidDel="00000000" w:rsidP="00000000" w:rsidRDefault="00000000" w:rsidRPr="00000000" w14:paraId="0000007B">
      <w:pPr>
        <w:spacing w:after="90" w:before="4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C">
      <w:pPr>
        <w:spacing w:after="20" w:before="20" w:line="240" w:lineRule="auto"/>
        <w:rPr>
          <w:rFonts w:ascii="Georgia" w:cs="Georgia" w:eastAsia="Georgia" w:hAnsi="Georgia"/>
        </w:rPr>
      </w:pPr>
      <w:r w:rsidDel="00000000" w:rsidR="00000000" w:rsidRPr="00000000">
        <w:rPr>
          <w:rtl w:val="0"/>
        </w:rPr>
      </w:r>
    </w:p>
    <w:tbl>
      <w:tblPr>
        <w:tblStyle w:val="Table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3a5c" w:val="clear"/>
            <w:tcMar>
              <w:top w:w="100.0" w:type="dxa"/>
              <w:left w:w="160.0" w:type="dxa"/>
              <w:bottom w:w="100.0" w:type="dxa"/>
              <w:right w:w="160.0" w:type="dxa"/>
            </w:tcMar>
            <w:vAlign w:val="center"/>
          </w:tcPr>
          <w:p w:rsidR="00000000" w:rsidDel="00000000" w:rsidP="00000000" w:rsidRDefault="00000000" w:rsidRPr="00000000" w14:paraId="0000007D">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1</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7E">
            <w:pPr>
              <w:spacing w:after="50" w:before="0" w:line="240" w:lineRule="auto"/>
              <w:rPr>
                <w:rFonts w:ascii="Georgia" w:cs="Georgia" w:eastAsia="Georgia" w:hAnsi="Georgia"/>
              </w:rPr>
            </w:pPr>
            <w:r w:rsidDel="00000000" w:rsidR="00000000" w:rsidRPr="00000000">
              <w:rPr>
                <w:rFonts w:ascii="Calibri" w:cs="Calibri" w:eastAsia="Calibri" w:hAnsi="Calibri"/>
                <w:b w:val="1"/>
                <w:bCs w:val="1"/>
                <w:color w:val="1a3a5c"/>
                <w:sz w:val="21"/>
                <w:szCs w:val="21"/>
                <w:rtl w:val="0"/>
              </w:rPr>
              <w:t xml:space="preserve">Find a tender requiring SSIP</w:t>
            </w:r>
            <w:r w:rsidDel="00000000" w:rsidR="00000000" w:rsidRPr="00000000">
              <w:rPr>
                <w:rtl w:val="0"/>
              </w:rPr>
            </w:r>
          </w:p>
          <w:p w:rsidR="00000000" w:rsidDel="00000000" w:rsidP="00000000" w:rsidRDefault="00000000" w:rsidRPr="00000000" w14:paraId="0000007F">
            <w:pPr>
              <w:spacing w:before="0" w:line="240" w:lineRule="auto"/>
              <w:rPr>
                <w:rFonts w:ascii="Georgia" w:cs="Georgia" w:eastAsia="Georgia" w:hAnsi="Georgia"/>
              </w:rPr>
            </w:pPr>
            <w:r w:rsidDel="00000000" w:rsidR="00000000" w:rsidRPr="00000000">
              <w:rPr>
                <w:rFonts w:ascii="Georgia" w:cs="Georgia" w:eastAsia="Georgia" w:hAnsi="Georgia"/>
                <w:sz w:val="20"/>
                <w:szCs w:val="20"/>
                <w:rtl w:val="0"/>
              </w:rPr>
              <w:t xml:space="preserve">Search on Contracts Finder, Find a Tender, or Bidstats. Specifically look for tenders that require SSIP,  these attract fewer bidders because most contractors aren't accredited. That's your competitive advantage right there.</w:t>
            </w:r>
            <w:r w:rsidDel="00000000" w:rsidR="00000000" w:rsidRPr="00000000">
              <w:rPr>
                <w:rtl w:val="0"/>
              </w:rPr>
            </w:r>
          </w:p>
        </w:tc>
      </w:tr>
    </w:tbl>
    <w:p w:rsidR="00000000" w:rsidDel="00000000" w:rsidP="00000000" w:rsidRDefault="00000000" w:rsidRPr="00000000" w14:paraId="00000080">
      <w:pPr>
        <w:spacing w:after="10" w:before="10" w:line="240" w:lineRule="auto"/>
        <w:rPr>
          <w:rFonts w:ascii="Georgia" w:cs="Georgia" w:eastAsia="Georgia" w:hAnsi="Georgia"/>
        </w:rPr>
      </w:pPr>
      <w:r w:rsidDel="00000000" w:rsidR="00000000" w:rsidRPr="00000000">
        <w:rPr>
          <w:rtl w:val="0"/>
        </w:rPr>
      </w:r>
    </w:p>
    <w:tbl>
      <w:tblPr>
        <w:tblStyle w:val="Table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3a5c" w:val="clear"/>
            <w:tcMar>
              <w:top w:w="100.0" w:type="dxa"/>
              <w:left w:w="160.0" w:type="dxa"/>
              <w:bottom w:w="100.0" w:type="dxa"/>
              <w:right w:w="160.0" w:type="dxa"/>
            </w:tcMar>
            <w:vAlign w:val="center"/>
          </w:tcPr>
          <w:p w:rsidR="00000000" w:rsidDel="00000000" w:rsidP="00000000" w:rsidRDefault="00000000" w:rsidRPr="00000000" w14:paraId="00000081">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2</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82">
            <w:pPr>
              <w:spacing w:after="50" w:before="0" w:line="240" w:lineRule="auto"/>
              <w:rPr>
                <w:rFonts w:ascii="Calibri" w:cs="Calibri" w:eastAsia="Calibri" w:hAnsi="Calibri"/>
                <w:b w:val="1"/>
                <w:bCs w:val="1"/>
                <w:color w:val="1a3a5c"/>
                <w:sz w:val="21"/>
                <w:szCs w:val="21"/>
              </w:rPr>
            </w:pPr>
            <w:r w:rsidDel="00000000" w:rsidR="00000000" w:rsidRPr="00000000">
              <w:rPr>
                <w:rFonts w:ascii="Calibri" w:cs="Calibri" w:eastAsia="Calibri" w:hAnsi="Calibri"/>
                <w:b w:val="1"/>
                <w:bCs w:val="1"/>
                <w:color w:val="1a3a5c"/>
                <w:sz w:val="21"/>
                <w:szCs w:val="21"/>
                <w:rtl w:val="0"/>
              </w:rPr>
              <w:t xml:space="preserve">Check you meet the minimum requirements</w:t>
            </w:r>
          </w:p>
          <w:p w:rsidR="00000000" w:rsidDel="00000000" w:rsidP="00000000" w:rsidRDefault="00000000" w:rsidRPr="00000000" w14:paraId="00000083">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Before investing time: Is your turnover at least 2x the annual contract value? Is your insurance at the required level (£5m public liability minimum; £10m for NHS)? Is your SSIP current and matching what's specified? Do you have comparable case studies from the last 3-5 years? No to any of these, I’d say don't bid.</w:t>
            </w:r>
            <w:r w:rsidDel="00000000" w:rsidR="00000000" w:rsidRPr="00000000">
              <w:rPr>
                <w:rtl w:val="0"/>
              </w:rPr>
            </w:r>
          </w:p>
        </w:tc>
      </w:tr>
    </w:tbl>
    <w:p w:rsidR="00000000" w:rsidDel="00000000" w:rsidP="00000000" w:rsidRDefault="00000000" w:rsidRPr="00000000" w14:paraId="00000084">
      <w:pPr>
        <w:spacing w:after="10" w:before="10" w:line="240" w:lineRule="auto"/>
        <w:rPr>
          <w:rFonts w:ascii="Georgia" w:cs="Georgia" w:eastAsia="Georgia" w:hAnsi="Georgia"/>
        </w:rPr>
      </w:pPr>
      <w:r w:rsidDel="00000000" w:rsidR="00000000" w:rsidRPr="00000000">
        <w:rPr>
          <w:rtl w:val="0"/>
        </w:rPr>
      </w:r>
    </w:p>
    <w:tbl>
      <w:tblPr>
        <w:tblStyle w:val="Table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3a5c" w:val="clear"/>
            <w:tcMar>
              <w:top w:w="100.0" w:type="dxa"/>
              <w:left w:w="160.0" w:type="dxa"/>
              <w:bottom w:w="100.0" w:type="dxa"/>
              <w:right w:w="160.0" w:type="dxa"/>
            </w:tcMar>
            <w:vAlign w:val="center"/>
          </w:tcPr>
          <w:p w:rsidR="00000000" w:rsidDel="00000000" w:rsidP="00000000" w:rsidRDefault="00000000" w:rsidRPr="00000000" w14:paraId="00000085">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3</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86">
            <w:pPr>
              <w:spacing w:after="50" w:before="0" w:line="240" w:lineRule="auto"/>
              <w:rPr>
                <w:rFonts w:ascii="Georgia" w:cs="Georgia" w:eastAsia="Georgia" w:hAnsi="Georgia"/>
              </w:rPr>
            </w:pPr>
            <w:r w:rsidDel="00000000" w:rsidR="00000000" w:rsidRPr="00000000">
              <w:rPr>
                <w:rFonts w:ascii="Calibri" w:cs="Calibri" w:eastAsia="Calibri" w:hAnsi="Calibri"/>
                <w:b w:val="1"/>
                <w:bCs w:val="1"/>
                <w:color w:val="1a3a5c"/>
                <w:sz w:val="21"/>
                <w:szCs w:val="21"/>
                <w:rtl w:val="0"/>
              </w:rPr>
              <w:t xml:space="preserve">Read the evaluation criteria first</w:t>
            </w:r>
            <w:r w:rsidDel="00000000" w:rsidR="00000000" w:rsidRPr="00000000">
              <w:rPr>
                <w:rtl w:val="0"/>
              </w:rPr>
            </w:r>
          </w:p>
          <w:p w:rsidR="00000000" w:rsidDel="00000000" w:rsidP="00000000" w:rsidRDefault="00000000" w:rsidRPr="00000000" w14:paraId="00000087">
            <w:pPr>
              <w:spacing w:before="0" w:line="240" w:lineRule="auto"/>
              <w:rPr>
                <w:rFonts w:ascii="Georgia" w:cs="Georgia" w:eastAsia="Georgia" w:hAnsi="Georgia"/>
              </w:rPr>
            </w:pPr>
            <w:r w:rsidDel="00000000" w:rsidR="00000000" w:rsidRPr="00000000">
              <w:rPr>
                <w:rFonts w:ascii="Georgia" w:cs="Georgia" w:eastAsia="Georgia" w:hAnsi="Georgia"/>
                <w:sz w:val="20"/>
                <w:szCs w:val="20"/>
                <w:rtl w:val="0"/>
              </w:rPr>
              <w:t xml:space="preserve">Not the specification, but  the evaluation criteria. These tell you exactly what you'll be scored against. Look for scoring matrices (5/5 vs 3/5 descriptors). Use the buyer's own language in your answers. Check previous award notices on Contracts Finder to understand the competitive price range.</w:t>
            </w:r>
            <w:r w:rsidDel="00000000" w:rsidR="00000000" w:rsidRPr="00000000">
              <w:rPr>
                <w:rtl w:val="0"/>
              </w:rPr>
            </w:r>
          </w:p>
        </w:tc>
      </w:tr>
    </w:tbl>
    <w:p w:rsidR="00000000" w:rsidDel="00000000" w:rsidP="00000000" w:rsidRDefault="00000000" w:rsidRPr="00000000" w14:paraId="00000088">
      <w:pPr>
        <w:spacing w:after="10" w:before="10" w:line="240" w:lineRule="auto"/>
        <w:rPr>
          <w:rFonts w:ascii="Georgia" w:cs="Georgia" w:eastAsia="Georgia" w:hAnsi="Georgia"/>
        </w:rPr>
      </w:pPr>
      <w:r w:rsidDel="00000000" w:rsidR="00000000" w:rsidRPr="00000000">
        <w:rPr>
          <w:rtl w:val="0"/>
        </w:rPr>
      </w:r>
    </w:p>
    <w:tbl>
      <w:tblPr>
        <w:tblStyle w:val="Table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3a5c" w:val="clear"/>
            <w:tcMar>
              <w:top w:w="100.0" w:type="dxa"/>
              <w:left w:w="160.0" w:type="dxa"/>
              <w:bottom w:w="100.0" w:type="dxa"/>
              <w:right w:w="160.0" w:type="dxa"/>
            </w:tcMar>
            <w:vAlign w:val="center"/>
          </w:tcPr>
          <w:p w:rsidR="00000000" w:rsidDel="00000000" w:rsidP="00000000" w:rsidRDefault="00000000" w:rsidRPr="00000000" w14:paraId="00000089">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4</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8A">
            <w:pPr>
              <w:spacing w:after="50" w:before="0" w:line="240" w:lineRule="auto"/>
              <w:rPr>
                <w:rFonts w:ascii="Georgia" w:cs="Georgia" w:eastAsia="Georgia" w:hAnsi="Georgia"/>
              </w:rPr>
            </w:pPr>
            <w:r w:rsidDel="00000000" w:rsidR="00000000" w:rsidRPr="00000000">
              <w:rPr>
                <w:rFonts w:ascii="Calibri" w:cs="Calibri" w:eastAsia="Calibri" w:hAnsi="Calibri"/>
                <w:b w:val="1"/>
                <w:bCs w:val="1"/>
                <w:color w:val="1a3a5c"/>
                <w:sz w:val="21"/>
                <w:szCs w:val="21"/>
                <w:rtl w:val="0"/>
              </w:rPr>
              <w:t xml:space="preserve">Complete the PQQ using your SSIP documents</w:t>
            </w:r>
            <w:r w:rsidDel="00000000" w:rsidR="00000000" w:rsidRPr="00000000">
              <w:rPr>
                <w:rtl w:val="0"/>
              </w:rPr>
            </w:r>
          </w:p>
          <w:p w:rsidR="00000000" w:rsidDel="00000000" w:rsidP="00000000" w:rsidRDefault="00000000" w:rsidRPr="00000000" w14:paraId="0000008B">
            <w:pPr>
              <w:spacing w:before="0" w:line="240" w:lineRule="auto"/>
              <w:rPr>
                <w:rFonts w:ascii="Georgia" w:cs="Georgia" w:eastAsia="Georgia" w:hAnsi="Georgia"/>
              </w:rPr>
            </w:pPr>
            <w:r w:rsidDel="00000000" w:rsidR="00000000" w:rsidRPr="00000000">
              <w:rPr>
                <w:rFonts w:ascii="Georgia" w:cs="Georgia" w:eastAsia="Georgia" w:hAnsi="Georgia"/>
                <w:sz w:val="20"/>
                <w:szCs w:val="20"/>
                <w:rtl w:val="0"/>
              </w:rPr>
              <w:t xml:space="preserve">Your SSIP certificate directly satisfies the H&amp;S pre-qualification sections. Build a PAS 91 pack — policies, RAMS, case studies, insurance, SSIP docs — once. Reuse it across all applications. Constructionline Gold members are exempt from certain PAS 91 sections.</w:t>
            </w:r>
            <w:r w:rsidDel="00000000" w:rsidR="00000000" w:rsidRPr="00000000">
              <w:rPr>
                <w:rtl w:val="0"/>
              </w:rPr>
            </w:r>
          </w:p>
        </w:tc>
      </w:tr>
    </w:tbl>
    <w:p w:rsidR="00000000" w:rsidDel="00000000" w:rsidP="00000000" w:rsidRDefault="00000000" w:rsidRPr="00000000" w14:paraId="0000008C">
      <w:pPr>
        <w:spacing w:after="10" w:before="10" w:line="240" w:lineRule="auto"/>
        <w:rPr>
          <w:rFonts w:ascii="Georgia" w:cs="Georgia" w:eastAsia="Georgia" w:hAnsi="Georgia"/>
        </w:rPr>
      </w:pPr>
      <w:r w:rsidDel="00000000" w:rsidR="00000000" w:rsidRPr="00000000">
        <w:rPr>
          <w:rtl w:val="0"/>
        </w:rPr>
      </w:r>
    </w:p>
    <w:tbl>
      <w:tblPr>
        <w:tblStyle w:val="Table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3a5c" w:val="clear"/>
            <w:tcMar>
              <w:top w:w="100.0" w:type="dxa"/>
              <w:left w:w="160.0" w:type="dxa"/>
              <w:bottom w:w="100.0" w:type="dxa"/>
              <w:right w:w="160.0" w:type="dxa"/>
            </w:tcMar>
            <w:vAlign w:val="center"/>
          </w:tcPr>
          <w:p w:rsidR="00000000" w:rsidDel="00000000" w:rsidP="00000000" w:rsidRDefault="00000000" w:rsidRPr="00000000" w14:paraId="0000008D">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5</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8E">
            <w:pPr>
              <w:spacing w:after="50" w:before="0" w:line="240" w:lineRule="auto"/>
              <w:rPr>
                <w:rFonts w:ascii="Georgia" w:cs="Georgia" w:eastAsia="Georgia" w:hAnsi="Georgia"/>
              </w:rPr>
            </w:pPr>
            <w:r w:rsidDel="00000000" w:rsidR="00000000" w:rsidRPr="00000000">
              <w:rPr>
                <w:rFonts w:ascii="Calibri" w:cs="Calibri" w:eastAsia="Calibri" w:hAnsi="Calibri"/>
                <w:b w:val="1"/>
                <w:bCs w:val="1"/>
                <w:color w:val="1a3a5c"/>
                <w:sz w:val="21"/>
                <w:szCs w:val="21"/>
                <w:rtl w:val="0"/>
              </w:rPr>
              <w:t xml:space="preserve">Write ITT responses that prove capability</w:t>
            </w:r>
            <w:r w:rsidDel="00000000" w:rsidR="00000000" w:rsidRPr="00000000">
              <w:rPr>
                <w:rtl w:val="0"/>
              </w:rPr>
            </w:r>
          </w:p>
          <w:p w:rsidR="00000000" w:rsidDel="00000000" w:rsidP="00000000" w:rsidRDefault="00000000" w:rsidRPr="00000000" w14:paraId="0000008F">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Weak: 'We have extensive experience in similar projects.'Strong: 'We delivered a £350,000 school refurbishment for a local authority in 2025, completed on programme, with zero defects and a 94% satisfaction score.'Every claim needs a specific, quantified, verifiable proof point.</w:t>
            </w:r>
            <w:r w:rsidDel="00000000" w:rsidR="00000000" w:rsidRPr="00000000">
              <w:rPr>
                <w:rtl w:val="0"/>
              </w:rPr>
            </w:r>
          </w:p>
        </w:tc>
      </w:tr>
    </w:tbl>
    <w:p w:rsidR="00000000" w:rsidDel="00000000" w:rsidP="00000000" w:rsidRDefault="00000000" w:rsidRPr="00000000" w14:paraId="00000090">
      <w:pPr>
        <w:spacing w:after="10" w:before="10" w:line="240" w:lineRule="auto"/>
        <w:rPr>
          <w:rFonts w:ascii="Georgia" w:cs="Georgia" w:eastAsia="Georgia" w:hAnsi="Georgia"/>
        </w:rPr>
      </w:pPr>
      <w:r w:rsidDel="00000000" w:rsidR="00000000" w:rsidRPr="00000000">
        <w:rPr>
          <w:rtl w:val="0"/>
        </w:rPr>
      </w:r>
    </w:p>
    <w:tbl>
      <w:tblPr>
        <w:tblStyle w:val="Table9"/>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3a5c" w:val="clear"/>
            <w:tcMar>
              <w:top w:w="100.0" w:type="dxa"/>
              <w:left w:w="160.0" w:type="dxa"/>
              <w:bottom w:w="100.0" w:type="dxa"/>
              <w:right w:w="160.0" w:type="dxa"/>
            </w:tcMar>
            <w:vAlign w:val="center"/>
          </w:tcPr>
          <w:p w:rsidR="00000000" w:rsidDel="00000000" w:rsidP="00000000" w:rsidRDefault="00000000" w:rsidRPr="00000000" w14:paraId="00000091">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6</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92">
            <w:pPr>
              <w:spacing w:after="50" w:before="0" w:line="240" w:lineRule="auto"/>
              <w:rPr>
                <w:rFonts w:ascii="Georgia" w:cs="Georgia" w:eastAsia="Georgia" w:hAnsi="Georgia"/>
                <w:sz w:val="20"/>
                <w:szCs w:val="20"/>
              </w:rPr>
            </w:pPr>
            <w:r w:rsidDel="00000000" w:rsidR="00000000" w:rsidRPr="00000000">
              <w:rPr>
                <w:rFonts w:ascii="Calibri" w:cs="Calibri" w:eastAsia="Calibri" w:hAnsi="Calibri"/>
                <w:b w:val="1"/>
                <w:bCs w:val="1"/>
                <w:color w:val="1a3a5c"/>
                <w:sz w:val="21"/>
                <w:szCs w:val="21"/>
                <w:rtl w:val="0"/>
              </w:rPr>
              <w:t xml:space="preserve">Submit early and always request a debrief</w:t>
            </w:r>
            <w:r w:rsidDel="00000000" w:rsidR="00000000" w:rsidRPr="00000000">
              <w:rPr>
                <w:rtl w:val="0"/>
              </w:rPr>
            </w:r>
          </w:p>
          <w:p w:rsidR="00000000" w:rsidDel="00000000" w:rsidP="00000000" w:rsidRDefault="00000000" w:rsidRPr="00000000" w14:paraId="00000093">
            <w:pPr>
              <w:spacing w:before="0" w:line="240" w:lineRule="auto"/>
              <w:rPr>
                <w:rFonts w:ascii="Georgia" w:cs="Georgia" w:eastAsia="Georgia" w:hAnsi="Georgia"/>
              </w:rPr>
            </w:pPr>
            <w:r w:rsidDel="00000000" w:rsidR="00000000" w:rsidRPr="00000000">
              <w:rPr>
                <w:rFonts w:ascii="Georgia" w:cs="Georgia" w:eastAsia="Georgia" w:hAnsi="Georgia"/>
                <w:sz w:val="20"/>
                <w:szCs w:val="20"/>
                <w:rtl w:val="0"/>
              </w:rPr>
              <w:t xml:space="preserve">Portals close exactly at the stated deadline, so upload at least 2 hours early. Then request a formal debrief on every result, win or lose. Under the Procurement Act 2023, you're entitled to one. The contractors who improve fastest are the ones who always ask.</w:t>
            </w:r>
            <w:r w:rsidDel="00000000" w:rsidR="00000000" w:rsidRPr="00000000">
              <w:rPr>
                <w:rtl w:val="0"/>
              </w:rPr>
            </w:r>
          </w:p>
          <w:p w:rsidR="00000000" w:rsidDel="00000000" w:rsidP="00000000" w:rsidRDefault="00000000" w:rsidRPr="00000000" w14:paraId="00000094">
            <w:pPr>
              <w:spacing w:before="0" w:line="240" w:lineRule="auto"/>
              <w:rPr>
                <w:rFonts w:ascii="Georgia" w:cs="Georgia" w:eastAsia="Georgia" w:hAnsi="Georgia"/>
                <w:sz w:val="20"/>
                <w:szCs w:val="20"/>
              </w:rPr>
            </w:pPr>
            <w:r w:rsidDel="00000000" w:rsidR="00000000" w:rsidRPr="00000000">
              <w:rPr>
                <w:rtl w:val="0"/>
              </w:rPr>
            </w:r>
          </w:p>
        </w:tc>
      </w:tr>
    </w:tbl>
    <w:p w:rsidR="00000000" w:rsidDel="00000000" w:rsidP="00000000" w:rsidRDefault="00000000" w:rsidRPr="00000000" w14:paraId="00000095">
      <w:pPr>
        <w:spacing w:after="100" w:before="220" w:line="240" w:lineRule="auto"/>
        <w:rPr>
          <w:b w:val="1"/>
          <w:bCs w:val="1"/>
          <w:color w:val="0000ff"/>
        </w:rPr>
      </w:pPr>
      <w:r w:rsidDel="00000000" w:rsidR="00000000" w:rsidRPr="00000000">
        <w:rPr>
          <w:rtl w:val="0"/>
        </w:rPr>
      </w:r>
    </w:p>
    <w:p w:rsidR="00000000" w:rsidDel="00000000" w:rsidP="00000000" w:rsidRDefault="00000000" w:rsidRPr="00000000" w14:paraId="00000096">
      <w:pPr>
        <w:pStyle w:val="Heading1"/>
        <w:pageBreakBefore w:val="0"/>
        <w:pBdr>
          <w:top w:space="0" w:sz="0" w:val="nil"/>
          <w:left w:space="0" w:sz="0" w:val="nil"/>
          <w:bottom w:space="0" w:sz="0" w:val="nil"/>
          <w:right w:space="0" w:sz="0" w:val="nil"/>
          <w:between w:space="0" w:sz="0" w:val="nil"/>
        </w:pBdr>
        <w:shd w:fill="auto" w:val="clear"/>
        <w:rPr>
          <w:color w:val="9900ff"/>
        </w:rPr>
      </w:pPr>
      <w:bookmarkStart w:colFirst="0" w:colLast="0" w:name="_heading=h.e2drs8dauah0" w:id="7"/>
      <w:bookmarkEnd w:id="7"/>
      <w:r w:rsidDel="00000000" w:rsidR="00000000" w:rsidRPr="00000000">
        <w:rPr>
          <w:b w:val="1"/>
          <w:bCs w:val="1"/>
          <w:color w:val="9900ff"/>
          <w:rtl w:val="0"/>
        </w:rPr>
        <w:t xml:space="preserve">8 Mistakes That Get Accredited Contractors Disqualified</w:t>
      </w:r>
      <w:r w:rsidDel="00000000" w:rsidR="00000000" w:rsidRPr="00000000">
        <w:rPr>
          <w:rtl w:val="0"/>
        </w:rPr>
      </w:r>
    </w:p>
    <w:p w:rsidR="00000000" w:rsidDel="00000000" w:rsidP="00000000" w:rsidRDefault="00000000" w:rsidRPr="00000000" w14:paraId="00000097">
      <w:pPr>
        <w:spacing w:after="90" w:before="40" w:line="240" w:lineRule="auto"/>
        <w:rPr/>
      </w:pPr>
      <w:r w:rsidDel="00000000" w:rsidR="00000000" w:rsidRPr="00000000">
        <w:rPr>
          <w:rtl w:val="0"/>
        </w:rPr>
      </w:r>
    </w:p>
    <w:p w:rsidR="00000000" w:rsidDel="00000000" w:rsidP="00000000" w:rsidRDefault="00000000" w:rsidRPr="00000000" w14:paraId="00000098">
      <w:pPr>
        <w:spacing w:after="90" w:before="40" w:line="240" w:lineRule="auto"/>
        <w:rPr/>
      </w:pPr>
      <w:r w:rsidDel="00000000" w:rsidR="00000000" w:rsidRPr="00000000">
        <w:rPr>
          <w:rtl w:val="0"/>
        </w:rPr>
        <w:t xml:space="preserve">These are the exact reasons bids get rejected and contracts go to competitors.</w:t>
      </w:r>
    </w:p>
    <w:p w:rsidR="00000000" w:rsidDel="00000000" w:rsidP="00000000" w:rsidRDefault="00000000" w:rsidRPr="00000000" w14:paraId="00000099">
      <w:pPr>
        <w:spacing w:after="20" w:before="20" w:line="240" w:lineRule="auto"/>
        <w:rPr/>
      </w:pPr>
      <w:r w:rsidDel="00000000" w:rsidR="00000000" w:rsidRPr="00000000">
        <w:rPr>
          <w:rtl w:val="0"/>
        </w:rPr>
      </w:r>
    </w:p>
    <w:tbl>
      <w:tblPr>
        <w:tblStyle w:val="Table1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1b3a5c" w:space="0" w:sz="16" w:val="single"/>
              <w:bottom w:color="000000" w:space="0" w:sz="0" w:val="nil"/>
              <w:right w:color="000000" w:space="0" w:sz="0" w:val="nil"/>
            </w:tcBorders>
            <w:shd w:fill="f4cccc" w:val="clear"/>
            <w:tcMar>
              <w:top w:w="100.0" w:type="dxa"/>
              <w:left w:w="160.0" w:type="dxa"/>
              <w:bottom w:w="100.0" w:type="dxa"/>
              <w:right w:w="160.0" w:type="dxa"/>
            </w:tcMar>
          </w:tcPr>
          <w:p w:rsidR="00000000" w:rsidDel="00000000" w:rsidP="00000000" w:rsidRDefault="00000000" w:rsidRPr="00000000" w14:paraId="0000009A">
            <w:pPr>
              <w:spacing w:after="40" w:before="0" w:line="240" w:lineRule="auto"/>
              <w:rPr/>
            </w:pPr>
            <w:r w:rsidDel="00000000" w:rsidR="00000000" w:rsidRPr="00000000">
              <w:rPr>
                <w:b w:val="1"/>
                <w:bCs w:val="1"/>
                <w:sz w:val="20"/>
                <w:szCs w:val="20"/>
                <w:rtl w:val="0"/>
              </w:rPr>
              <w:t xml:space="preserve">1.  Letting SSIP lapse before the tender deadline</w:t>
            </w:r>
            <w:r w:rsidDel="00000000" w:rsidR="00000000" w:rsidRPr="00000000">
              <w:rPr>
                <w:rtl w:val="0"/>
              </w:rPr>
            </w:r>
          </w:p>
          <w:p w:rsidR="00000000" w:rsidDel="00000000" w:rsidP="00000000" w:rsidRDefault="00000000" w:rsidRPr="00000000" w14:paraId="0000009B">
            <w:pPr>
              <w:spacing w:before="0" w:line="240" w:lineRule="auto"/>
              <w:rPr/>
            </w:pPr>
            <w:r w:rsidDel="00000000" w:rsidR="00000000" w:rsidRPr="00000000">
              <w:rPr>
                <w:sz w:val="20"/>
                <w:szCs w:val="20"/>
                <w:rtl w:val="0"/>
              </w:rPr>
              <w:t xml:space="preserve">A lapsed certificate = instant disqualification, regardless of bid quality. Set a renewal reminder 8 weeks before expiry. Check your live status on ssipportal.org.uk before every submission.</w:t>
            </w:r>
            <w:r w:rsidDel="00000000" w:rsidR="00000000" w:rsidRPr="00000000">
              <w:rPr>
                <w:rtl w:val="0"/>
              </w:rPr>
            </w:r>
          </w:p>
        </w:tc>
      </w:tr>
    </w:tbl>
    <w:p w:rsidR="00000000" w:rsidDel="00000000" w:rsidP="00000000" w:rsidRDefault="00000000" w:rsidRPr="00000000" w14:paraId="0000009C">
      <w:pPr>
        <w:spacing w:after="12" w:before="12" w:line="240" w:lineRule="auto"/>
        <w:rPr/>
      </w:pPr>
      <w:r w:rsidDel="00000000" w:rsidR="00000000" w:rsidRPr="00000000">
        <w:rPr>
          <w:rtl w:val="0"/>
        </w:rPr>
      </w:r>
    </w:p>
    <w:tbl>
      <w:tblPr>
        <w:tblStyle w:val="Table1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1b3a5c" w:space="0" w:sz="16" w:val="single"/>
              <w:bottom w:color="000000" w:space="0" w:sz="0" w:val="nil"/>
              <w:right w:color="000000" w:space="0" w:sz="0" w:val="nil"/>
            </w:tcBorders>
            <w:shd w:fill="f4cccc" w:val="clear"/>
            <w:tcMar>
              <w:top w:w="100.0" w:type="dxa"/>
              <w:left w:w="160.0" w:type="dxa"/>
              <w:bottom w:w="100.0" w:type="dxa"/>
              <w:right w:w="160.0" w:type="dxa"/>
            </w:tcMar>
          </w:tcPr>
          <w:p w:rsidR="00000000" w:rsidDel="00000000" w:rsidP="00000000" w:rsidRDefault="00000000" w:rsidRPr="00000000" w14:paraId="0000009D">
            <w:pPr>
              <w:spacing w:after="40" w:before="0" w:line="240" w:lineRule="auto"/>
              <w:rPr/>
            </w:pPr>
            <w:r w:rsidDel="00000000" w:rsidR="00000000" w:rsidRPr="00000000">
              <w:rPr>
                <w:b w:val="1"/>
                <w:bCs w:val="1"/>
                <w:sz w:val="20"/>
                <w:szCs w:val="20"/>
                <w:rtl w:val="0"/>
              </w:rPr>
              <w:t xml:space="preserve">2.  An incomplete accreditation profile</w:t>
            </w:r>
            <w:r w:rsidDel="00000000" w:rsidR="00000000" w:rsidRPr="00000000">
              <w:rPr>
                <w:rtl w:val="0"/>
              </w:rPr>
            </w:r>
          </w:p>
          <w:p w:rsidR="00000000" w:rsidDel="00000000" w:rsidP="00000000" w:rsidRDefault="00000000" w:rsidRPr="00000000" w14:paraId="0000009E">
            <w:pPr>
              <w:spacing w:before="0" w:line="240" w:lineRule="auto"/>
              <w:rPr/>
            </w:pPr>
            <w:r w:rsidDel="00000000" w:rsidR="00000000" w:rsidRPr="00000000">
              <w:rPr>
                <w:sz w:val="20"/>
                <w:szCs w:val="20"/>
                <w:rtl w:val="0"/>
              </w:rPr>
              <w:t xml:space="preserve">Missing trade categories, outdated insurance docs, no case studies. Buyers search — and if your profile is half-filled, they don't find you. A half-completed profile is invisible.</w:t>
            </w:r>
            <w:r w:rsidDel="00000000" w:rsidR="00000000" w:rsidRPr="00000000">
              <w:rPr>
                <w:rtl w:val="0"/>
              </w:rPr>
            </w:r>
          </w:p>
        </w:tc>
      </w:tr>
    </w:tbl>
    <w:p w:rsidR="00000000" w:rsidDel="00000000" w:rsidP="00000000" w:rsidRDefault="00000000" w:rsidRPr="00000000" w14:paraId="0000009F">
      <w:pPr>
        <w:spacing w:after="12" w:before="12" w:line="240" w:lineRule="auto"/>
        <w:rPr/>
      </w:pPr>
      <w:r w:rsidDel="00000000" w:rsidR="00000000" w:rsidRPr="00000000">
        <w:rPr>
          <w:rtl w:val="0"/>
        </w:rPr>
      </w:r>
    </w:p>
    <w:tbl>
      <w:tblPr>
        <w:tblStyle w:val="Table1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1b3a5c" w:space="0" w:sz="16" w:val="single"/>
              <w:bottom w:color="000000" w:space="0" w:sz="0" w:val="nil"/>
              <w:right w:color="000000" w:space="0" w:sz="0" w:val="nil"/>
            </w:tcBorders>
            <w:shd w:fill="f4cccc" w:val="clear"/>
            <w:tcMar>
              <w:top w:w="100.0" w:type="dxa"/>
              <w:left w:w="160.0" w:type="dxa"/>
              <w:bottom w:w="100.0" w:type="dxa"/>
              <w:right w:w="160.0" w:type="dxa"/>
            </w:tcMar>
          </w:tcPr>
          <w:p w:rsidR="00000000" w:rsidDel="00000000" w:rsidP="00000000" w:rsidRDefault="00000000" w:rsidRPr="00000000" w14:paraId="000000A0">
            <w:pPr>
              <w:spacing w:after="40" w:before="0" w:line="240" w:lineRule="auto"/>
              <w:rPr/>
            </w:pPr>
            <w:r w:rsidDel="00000000" w:rsidR="00000000" w:rsidRPr="00000000">
              <w:rPr>
                <w:b w:val="1"/>
                <w:bCs w:val="1"/>
                <w:sz w:val="20"/>
                <w:szCs w:val="20"/>
                <w:rtl w:val="0"/>
              </w:rPr>
              <w:t xml:space="preserve">3.  Not using Deem to Satisfy</w:t>
            </w:r>
            <w:r w:rsidDel="00000000" w:rsidR="00000000" w:rsidRPr="00000000">
              <w:rPr>
                <w:rtl w:val="0"/>
              </w:rPr>
            </w:r>
          </w:p>
          <w:p w:rsidR="00000000" w:rsidDel="00000000" w:rsidP="00000000" w:rsidRDefault="00000000" w:rsidRPr="00000000" w14:paraId="000000A1">
            <w:pPr>
              <w:spacing w:before="0" w:line="240" w:lineRule="auto"/>
              <w:rPr>
                <w:sz w:val="20"/>
                <w:szCs w:val="20"/>
              </w:rPr>
            </w:pPr>
            <w:r w:rsidDel="00000000" w:rsidR="00000000" w:rsidRPr="00000000">
              <w:rPr>
                <w:sz w:val="20"/>
                <w:szCs w:val="20"/>
                <w:rtl w:val="0"/>
              </w:rPr>
              <w:t xml:space="preserve">Paying for a full H&amp;S reassessment when your existing SSIP certificate already satisfies the requirement. Don't pay twice. Use the Deem to Satisfy transfer. It exists specifically to save you this cost.</w:t>
            </w:r>
          </w:p>
        </w:tc>
      </w:tr>
    </w:tbl>
    <w:p w:rsidR="00000000" w:rsidDel="00000000" w:rsidP="00000000" w:rsidRDefault="00000000" w:rsidRPr="00000000" w14:paraId="000000A2">
      <w:pPr>
        <w:spacing w:after="12" w:before="12" w:line="240" w:lineRule="auto"/>
        <w:rPr/>
      </w:pPr>
      <w:r w:rsidDel="00000000" w:rsidR="00000000" w:rsidRPr="00000000">
        <w:rPr>
          <w:rtl w:val="0"/>
        </w:rPr>
      </w:r>
    </w:p>
    <w:tbl>
      <w:tblPr>
        <w:tblStyle w:val="Table1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1b3a5c" w:space="0" w:sz="16" w:val="single"/>
              <w:bottom w:color="000000" w:space="0" w:sz="0" w:val="nil"/>
              <w:right w:color="000000" w:space="0" w:sz="0" w:val="nil"/>
            </w:tcBorders>
            <w:shd w:fill="f4cccc" w:val="clear"/>
            <w:tcMar>
              <w:top w:w="100.0" w:type="dxa"/>
              <w:left w:w="160.0" w:type="dxa"/>
              <w:bottom w:w="100.0" w:type="dxa"/>
              <w:right w:w="160.0" w:type="dxa"/>
            </w:tcMar>
          </w:tcPr>
          <w:p w:rsidR="00000000" w:rsidDel="00000000" w:rsidP="00000000" w:rsidRDefault="00000000" w:rsidRPr="00000000" w14:paraId="000000A3">
            <w:pPr>
              <w:spacing w:after="40" w:before="0" w:line="240" w:lineRule="auto"/>
              <w:rPr/>
            </w:pPr>
            <w:r w:rsidDel="00000000" w:rsidR="00000000" w:rsidRPr="00000000">
              <w:rPr>
                <w:b w:val="1"/>
                <w:bCs w:val="1"/>
                <w:sz w:val="20"/>
                <w:szCs w:val="20"/>
                <w:rtl w:val="0"/>
              </w:rPr>
              <w:t xml:space="preserve">4.  Only targeting large contracts</w:t>
            </w:r>
            <w:r w:rsidDel="00000000" w:rsidR="00000000" w:rsidRPr="00000000">
              <w:rPr>
                <w:rtl w:val="0"/>
              </w:rPr>
            </w:r>
          </w:p>
          <w:p w:rsidR="00000000" w:rsidDel="00000000" w:rsidP="00000000" w:rsidRDefault="00000000" w:rsidRPr="00000000" w14:paraId="000000A4">
            <w:pPr>
              <w:spacing w:before="0" w:line="240" w:lineRule="auto"/>
              <w:rPr/>
            </w:pPr>
            <w:r w:rsidDel="00000000" w:rsidR="00000000" w:rsidRPr="00000000">
              <w:rPr>
                <w:sz w:val="20"/>
                <w:szCs w:val="20"/>
                <w:rtl w:val="0"/>
              </w:rPr>
              <w:t xml:space="preserve">Low-value tenders (under £100k) have less competition, faster turnaround, and build the case study track record that qualifies you for bigger work. Start here. Build the evidence base. Then go bigger.</w:t>
            </w:r>
            <w:r w:rsidDel="00000000" w:rsidR="00000000" w:rsidRPr="00000000">
              <w:rPr>
                <w:rtl w:val="0"/>
              </w:rPr>
            </w:r>
          </w:p>
        </w:tc>
      </w:tr>
    </w:tbl>
    <w:p w:rsidR="00000000" w:rsidDel="00000000" w:rsidP="00000000" w:rsidRDefault="00000000" w:rsidRPr="00000000" w14:paraId="000000A5">
      <w:pPr>
        <w:spacing w:after="12" w:before="12" w:line="240" w:lineRule="auto"/>
        <w:rPr/>
      </w:pPr>
      <w:r w:rsidDel="00000000" w:rsidR="00000000" w:rsidRPr="00000000">
        <w:rPr>
          <w:rtl w:val="0"/>
        </w:rPr>
      </w:r>
    </w:p>
    <w:tbl>
      <w:tblPr>
        <w:tblStyle w:val="Table1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1b3a5c" w:space="0" w:sz="16" w:val="single"/>
              <w:bottom w:color="000000" w:space="0" w:sz="0" w:val="nil"/>
              <w:right w:color="000000" w:space="0" w:sz="0" w:val="nil"/>
            </w:tcBorders>
            <w:shd w:fill="f4cccc" w:val="clear"/>
            <w:tcMar>
              <w:top w:w="100.0" w:type="dxa"/>
              <w:left w:w="160.0" w:type="dxa"/>
              <w:bottom w:w="100.0" w:type="dxa"/>
              <w:right w:w="160.0" w:type="dxa"/>
            </w:tcMar>
          </w:tcPr>
          <w:p w:rsidR="00000000" w:rsidDel="00000000" w:rsidP="00000000" w:rsidRDefault="00000000" w:rsidRPr="00000000" w14:paraId="000000A6">
            <w:pPr>
              <w:spacing w:after="40" w:before="0" w:line="240" w:lineRule="auto"/>
              <w:rPr/>
            </w:pPr>
            <w:r w:rsidDel="00000000" w:rsidR="00000000" w:rsidRPr="00000000">
              <w:rPr>
                <w:b w:val="1"/>
                <w:bCs w:val="1"/>
                <w:sz w:val="20"/>
                <w:szCs w:val="20"/>
                <w:rtl w:val="0"/>
              </w:rPr>
              <w:t xml:space="preserve">5.  Generic bids with no evidence</w:t>
            </w:r>
            <w:r w:rsidDel="00000000" w:rsidR="00000000" w:rsidRPr="00000000">
              <w:rPr>
                <w:rtl w:val="0"/>
              </w:rPr>
            </w:r>
          </w:p>
          <w:p w:rsidR="00000000" w:rsidDel="00000000" w:rsidP="00000000" w:rsidRDefault="00000000" w:rsidRPr="00000000" w14:paraId="000000A7">
            <w:pPr>
              <w:spacing w:before="0" w:line="240" w:lineRule="auto"/>
              <w:rPr/>
            </w:pPr>
            <w:r w:rsidDel="00000000" w:rsidR="00000000" w:rsidRPr="00000000">
              <w:rPr>
                <w:sz w:val="20"/>
                <w:szCs w:val="20"/>
                <w:rtl w:val="0"/>
              </w:rPr>
              <w:t xml:space="preserve">'We have extensive experience' earns almost no marks. Specific, quantified, verifiable proof points score high. Every claim needs evidence — a client type, a contract value, a completion rate, a satisfaction score.</w:t>
            </w:r>
            <w:r w:rsidDel="00000000" w:rsidR="00000000" w:rsidRPr="00000000">
              <w:rPr>
                <w:rtl w:val="0"/>
              </w:rPr>
            </w:r>
          </w:p>
        </w:tc>
      </w:tr>
    </w:tbl>
    <w:p w:rsidR="00000000" w:rsidDel="00000000" w:rsidP="00000000" w:rsidRDefault="00000000" w:rsidRPr="00000000" w14:paraId="000000A8">
      <w:pPr>
        <w:spacing w:after="12" w:before="12" w:line="240" w:lineRule="auto"/>
        <w:rPr/>
      </w:pPr>
      <w:r w:rsidDel="00000000" w:rsidR="00000000" w:rsidRPr="00000000">
        <w:rPr>
          <w:rtl w:val="0"/>
        </w:rPr>
      </w:r>
    </w:p>
    <w:tbl>
      <w:tblPr>
        <w:tblStyle w:val="Table1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1b3a5c" w:space="0" w:sz="16" w:val="single"/>
              <w:bottom w:color="000000" w:space="0" w:sz="0" w:val="nil"/>
              <w:right w:color="000000" w:space="0" w:sz="0" w:val="nil"/>
            </w:tcBorders>
            <w:shd w:fill="f4cccc" w:val="clear"/>
            <w:tcMar>
              <w:top w:w="100.0" w:type="dxa"/>
              <w:left w:w="160.0" w:type="dxa"/>
              <w:bottom w:w="100.0" w:type="dxa"/>
              <w:right w:w="160.0" w:type="dxa"/>
            </w:tcMar>
          </w:tcPr>
          <w:p w:rsidR="00000000" w:rsidDel="00000000" w:rsidP="00000000" w:rsidRDefault="00000000" w:rsidRPr="00000000" w14:paraId="000000A9">
            <w:pPr>
              <w:spacing w:after="40" w:before="0" w:line="240" w:lineRule="auto"/>
              <w:rPr/>
            </w:pPr>
            <w:r w:rsidDel="00000000" w:rsidR="00000000" w:rsidRPr="00000000">
              <w:rPr>
                <w:b w:val="1"/>
                <w:bCs w:val="1"/>
                <w:sz w:val="20"/>
                <w:szCs w:val="20"/>
                <w:rtl w:val="0"/>
              </w:rPr>
              <w:t xml:space="preserve">6.  Ignoring social value</w:t>
            </w:r>
            <w:r w:rsidDel="00000000" w:rsidR="00000000" w:rsidRPr="00000000">
              <w:rPr>
                <w:rtl w:val="0"/>
              </w:rPr>
            </w:r>
          </w:p>
          <w:p w:rsidR="00000000" w:rsidDel="00000000" w:rsidP="00000000" w:rsidRDefault="00000000" w:rsidRPr="00000000" w14:paraId="000000AA">
            <w:pPr>
              <w:spacing w:before="0" w:line="240" w:lineRule="auto"/>
              <w:rPr/>
            </w:pPr>
            <w:r w:rsidDel="00000000" w:rsidR="00000000" w:rsidRPr="00000000">
              <w:rPr>
                <w:sz w:val="20"/>
                <w:szCs w:val="20"/>
                <w:rtl w:val="0"/>
              </w:rPr>
              <w:t xml:space="preserve">Social value is worth 10-30% of the total score on most public sector tenders. Make concrete, measurable commitments — specific numbers, timescales, and delivery evidence. Vague statements score almost nothing.</w:t>
            </w:r>
            <w:r w:rsidDel="00000000" w:rsidR="00000000" w:rsidRPr="00000000">
              <w:rPr>
                <w:rtl w:val="0"/>
              </w:rPr>
            </w:r>
          </w:p>
        </w:tc>
      </w:tr>
    </w:tbl>
    <w:p w:rsidR="00000000" w:rsidDel="00000000" w:rsidP="00000000" w:rsidRDefault="00000000" w:rsidRPr="00000000" w14:paraId="000000AB">
      <w:pPr>
        <w:spacing w:after="12" w:before="12" w:line="240" w:lineRule="auto"/>
        <w:rPr/>
      </w:pPr>
      <w:r w:rsidDel="00000000" w:rsidR="00000000" w:rsidRPr="00000000">
        <w:rPr>
          <w:rtl w:val="0"/>
        </w:rPr>
      </w:r>
    </w:p>
    <w:tbl>
      <w:tblPr>
        <w:tblStyle w:val="Table1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1b3a5c" w:space="0" w:sz="16" w:val="single"/>
              <w:bottom w:color="000000" w:space="0" w:sz="0" w:val="nil"/>
              <w:right w:color="000000" w:space="0" w:sz="0" w:val="nil"/>
            </w:tcBorders>
            <w:shd w:fill="f4cccc" w:val="clear"/>
            <w:tcMar>
              <w:top w:w="100.0" w:type="dxa"/>
              <w:left w:w="160.0" w:type="dxa"/>
              <w:bottom w:w="100.0" w:type="dxa"/>
              <w:right w:w="160.0" w:type="dxa"/>
            </w:tcMar>
          </w:tcPr>
          <w:p w:rsidR="00000000" w:rsidDel="00000000" w:rsidP="00000000" w:rsidRDefault="00000000" w:rsidRPr="00000000" w14:paraId="000000AC">
            <w:pPr>
              <w:spacing w:after="40" w:before="0" w:line="240" w:lineRule="auto"/>
              <w:rPr/>
            </w:pPr>
            <w:r w:rsidDel="00000000" w:rsidR="00000000" w:rsidRPr="00000000">
              <w:rPr>
                <w:b w:val="1"/>
                <w:bCs w:val="1"/>
                <w:sz w:val="20"/>
                <w:szCs w:val="20"/>
                <w:rtl w:val="0"/>
              </w:rPr>
              <w:t xml:space="preserve">7.  Bidding for contracts where your turnover doesn't qualify</w:t>
            </w:r>
            <w:r w:rsidDel="00000000" w:rsidR="00000000" w:rsidRPr="00000000">
              <w:rPr>
                <w:rtl w:val="0"/>
              </w:rPr>
            </w:r>
          </w:p>
          <w:p w:rsidR="00000000" w:rsidDel="00000000" w:rsidP="00000000" w:rsidRDefault="00000000" w:rsidRPr="00000000" w14:paraId="000000AD">
            <w:pPr>
              <w:spacing w:before="0" w:line="240" w:lineRule="auto"/>
              <w:rPr/>
            </w:pPr>
            <w:r w:rsidDel="00000000" w:rsidR="00000000" w:rsidRPr="00000000">
              <w:rPr>
                <w:sz w:val="20"/>
                <w:szCs w:val="20"/>
                <w:rtl w:val="0"/>
              </w:rPr>
              <w:t xml:space="preserve">Most buyers require your annual turnover to be at least double the annual contract value. Apply this filter yourself before investing time in a bid you'll be disqualified from.</w:t>
            </w:r>
            <w:r w:rsidDel="00000000" w:rsidR="00000000" w:rsidRPr="00000000">
              <w:rPr>
                <w:rtl w:val="0"/>
              </w:rPr>
            </w:r>
          </w:p>
        </w:tc>
      </w:tr>
    </w:tbl>
    <w:p w:rsidR="00000000" w:rsidDel="00000000" w:rsidP="00000000" w:rsidRDefault="00000000" w:rsidRPr="00000000" w14:paraId="000000AE">
      <w:pPr>
        <w:spacing w:after="12" w:before="12" w:line="240" w:lineRule="auto"/>
        <w:rPr/>
      </w:pPr>
      <w:r w:rsidDel="00000000" w:rsidR="00000000" w:rsidRPr="00000000">
        <w:rPr>
          <w:rtl w:val="0"/>
        </w:rPr>
      </w:r>
    </w:p>
    <w:tbl>
      <w:tblPr>
        <w:tblStyle w:val="Table1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1b3a5c" w:space="0" w:sz="16" w:val="single"/>
              <w:bottom w:color="000000" w:space="0" w:sz="0" w:val="nil"/>
              <w:right w:color="000000" w:space="0" w:sz="0" w:val="nil"/>
            </w:tcBorders>
            <w:shd w:fill="f4cccc" w:val="clear"/>
            <w:tcMar>
              <w:top w:w="100.0" w:type="dxa"/>
              <w:left w:w="160.0" w:type="dxa"/>
              <w:bottom w:w="100.0" w:type="dxa"/>
              <w:right w:w="160.0" w:type="dxa"/>
            </w:tcMar>
          </w:tcPr>
          <w:p w:rsidR="00000000" w:rsidDel="00000000" w:rsidP="00000000" w:rsidRDefault="00000000" w:rsidRPr="00000000" w14:paraId="000000AF">
            <w:pPr>
              <w:spacing w:after="40" w:before="0" w:line="240" w:lineRule="auto"/>
              <w:rPr/>
            </w:pPr>
            <w:r w:rsidDel="00000000" w:rsidR="00000000" w:rsidRPr="00000000">
              <w:rPr>
                <w:b w:val="1"/>
                <w:bCs w:val="1"/>
                <w:sz w:val="20"/>
                <w:szCs w:val="20"/>
                <w:rtl w:val="0"/>
              </w:rPr>
              <w:t xml:space="preserve">8.  Never asking for a debrief after losing</w:t>
            </w:r>
            <w:r w:rsidDel="00000000" w:rsidR="00000000" w:rsidRPr="00000000">
              <w:rPr>
                <w:rtl w:val="0"/>
              </w:rPr>
            </w:r>
          </w:p>
          <w:p w:rsidR="00000000" w:rsidDel="00000000" w:rsidP="00000000" w:rsidRDefault="00000000" w:rsidRPr="00000000" w14:paraId="000000B0">
            <w:pPr>
              <w:spacing w:before="0" w:line="240" w:lineRule="auto"/>
              <w:rPr/>
            </w:pPr>
            <w:r w:rsidDel="00000000" w:rsidR="00000000" w:rsidRPr="00000000">
              <w:rPr>
                <w:sz w:val="20"/>
                <w:szCs w:val="20"/>
                <w:rtl w:val="0"/>
              </w:rPr>
              <w:t xml:space="preserve">You're entitled to a formal debrief on any lost bid under the Procurement Act 2023. The debrief gives you your actual score and exactly where you fell short. The contractors who improve fastest are the ones who always ask.</w:t>
            </w: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spacing w:before="480" w:lineRule="auto"/>
        <w:rPr/>
      </w:pPr>
      <w:r w:rsidDel="00000000" w:rsidR="00000000" w:rsidRPr="00000000">
        <w:rPr>
          <w:color w:val="666666"/>
        </w:rPr>
        <w:drawing>
          <wp:inline distB="114300" distT="114300" distL="114300" distR="114300">
            <wp:extent cx="438150" cy="57150"/>
            <wp:effectExtent b="0" l="0" r="0" t="0"/>
            <wp:docPr descr="short dash" id="4" name="image1.png"/>
            <a:graphic>
              <a:graphicData uri="http://schemas.openxmlformats.org/drawingml/2006/picture">
                <pic:pic>
                  <pic:nvPicPr>
                    <pic:cNvPr descr="short dash" id="0" name="image1.png"/>
                    <pic:cNvPicPr preferRelativeResize="0"/>
                  </pic:nvPicPr>
                  <pic:blipFill>
                    <a:blip r:embed="rId29"/>
                    <a:srcRect b="0" l="0" r="0" t="0"/>
                    <a:stretch>
                      <a:fillRect/>
                    </a:stretch>
                  </pic:blipFill>
                  <pic:spPr>
                    <a:xfrm>
                      <a:off x="0" y="0"/>
                      <a:ext cx="438150" cy="5715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spacing w:after="50" w:before="50" w:line="240" w:lineRule="auto"/>
        <w:rPr>
          <w:rFonts w:ascii="Georgia" w:cs="Georgia" w:eastAsia="Georgia" w:hAnsi="Georgia"/>
        </w:rPr>
      </w:pPr>
      <w:r w:rsidDel="00000000" w:rsidR="00000000" w:rsidRPr="00000000">
        <w:rPr>
          <w:rtl w:val="0"/>
        </w:rPr>
      </w:r>
    </w:p>
    <w:tbl>
      <w:tblPr>
        <w:tblStyle w:val="Table1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9900ff" w:val="clear"/>
            <w:tcMar>
              <w:top w:w="180.0" w:type="dxa"/>
              <w:left w:w="260.0" w:type="dxa"/>
              <w:bottom w:w="180.0" w:type="dxa"/>
              <w:right w:w="260.0" w:type="dxa"/>
            </w:tcMar>
          </w:tcPr>
          <w:p w:rsidR="00000000" w:rsidDel="00000000" w:rsidP="00000000" w:rsidRDefault="00000000" w:rsidRPr="00000000" w14:paraId="000000B4">
            <w:pPr>
              <w:spacing w:after="80" w:before="0" w:line="240" w:lineRule="auto"/>
              <w:jc w:val="center"/>
              <w:rPr>
                <w:sz w:val="36"/>
                <w:szCs w:val="36"/>
                <w:highlight w:val="yellow"/>
              </w:rPr>
            </w:pPr>
            <w:r w:rsidDel="00000000" w:rsidR="00000000" w:rsidRPr="00000000">
              <w:rPr>
                <w:b w:val="1"/>
                <w:bCs w:val="1"/>
                <w:sz w:val="36"/>
                <w:szCs w:val="36"/>
                <w:highlight w:val="yellow"/>
                <w:rtl w:val="0"/>
              </w:rPr>
              <w:t xml:space="preserve">NEED HELP GETTING YOUR ACCREDITATIONS IN ORDER BEFORE YOU START BIDDING?</w:t>
            </w:r>
            <w:r w:rsidDel="00000000" w:rsidR="00000000" w:rsidRPr="00000000">
              <w:rPr>
                <w:rtl w:val="0"/>
              </w:rPr>
            </w:r>
          </w:p>
          <w:p w:rsidR="00000000" w:rsidDel="00000000" w:rsidP="00000000" w:rsidRDefault="00000000" w:rsidRPr="00000000" w14:paraId="000000B5">
            <w:pPr>
              <w:spacing w:after="80" w:before="0" w:line="240" w:lineRule="auto"/>
              <w:jc w:val="center"/>
              <w:rPr>
                <w:color w:val="f4f6f9"/>
              </w:rPr>
            </w:pPr>
            <w:r w:rsidDel="00000000" w:rsidR="00000000" w:rsidRPr="00000000">
              <w:rPr>
                <w:b w:val="1"/>
                <w:bCs w:val="1"/>
                <w:color w:val="f4f6f9"/>
                <w:sz w:val="30"/>
                <w:szCs w:val="30"/>
                <w:rtl w:val="0"/>
              </w:rPr>
              <w:t xml:space="preserve">Let Sam take it off your plate.</w:t>
            </w:r>
            <w:r w:rsidDel="00000000" w:rsidR="00000000" w:rsidRPr="00000000">
              <w:rPr>
                <w:rtl w:val="0"/>
              </w:rPr>
            </w:r>
          </w:p>
          <w:p w:rsidR="00000000" w:rsidDel="00000000" w:rsidP="00000000" w:rsidRDefault="00000000" w:rsidRPr="00000000" w14:paraId="000000B6">
            <w:pPr>
              <w:spacing w:after="80" w:before="0" w:line="240" w:lineRule="auto"/>
              <w:jc w:val="center"/>
              <w:rPr>
                <w:color w:val="ffffff"/>
              </w:rPr>
            </w:pPr>
            <w:r w:rsidDel="00000000" w:rsidR="00000000" w:rsidRPr="00000000">
              <w:rPr>
                <w:color w:val="ffffff"/>
                <w:rtl w:val="0"/>
              </w:rPr>
              <w:t xml:space="preserve">Many contractors understand the value of SSIP accreditation but simply do not have the time to deal with the paperwork, documentation reviews, policy updates and application requirements involved.</w:t>
            </w:r>
          </w:p>
          <w:p w:rsidR="00000000" w:rsidDel="00000000" w:rsidP="00000000" w:rsidRDefault="00000000" w:rsidRPr="00000000" w14:paraId="000000B7">
            <w:pPr>
              <w:spacing w:after="80" w:before="0" w:line="240" w:lineRule="auto"/>
              <w:jc w:val="center"/>
              <w:rPr>
                <w:color w:val="ffffff"/>
              </w:rPr>
            </w:pPr>
            <w:r w:rsidDel="00000000" w:rsidR="00000000" w:rsidRPr="00000000">
              <w:rPr>
                <w:rtl w:val="0"/>
              </w:rPr>
            </w:r>
          </w:p>
          <w:p w:rsidR="00000000" w:rsidDel="00000000" w:rsidP="00000000" w:rsidRDefault="00000000" w:rsidRPr="00000000" w14:paraId="000000B8">
            <w:pPr>
              <w:spacing w:after="80" w:before="0" w:line="240" w:lineRule="auto"/>
              <w:jc w:val="center"/>
              <w:rPr>
                <w:color w:val="ffffff"/>
              </w:rPr>
            </w:pPr>
            <w:r w:rsidDel="00000000" w:rsidR="00000000" w:rsidRPr="00000000">
              <w:rPr>
                <w:color w:val="ffffff"/>
                <w:rtl w:val="0"/>
              </w:rPr>
              <w:t xml:space="preserve">Getting your SSIP accreditation done yourself is time-consuming, confusing, and one wrong document can mean a failed application. Sam takes the hassle and headache out of the whole process by handling your documentation, identifying every gap, and submitting your application on your behalf.</w:t>
            </w:r>
          </w:p>
          <w:p w:rsidR="00000000" w:rsidDel="00000000" w:rsidP="00000000" w:rsidRDefault="00000000" w:rsidRPr="00000000" w14:paraId="000000B9">
            <w:pPr>
              <w:spacing w:after="80" w:before="0" w:line="240" w:lineRule="auto"/>
              <w:jc w:val="center"/>
              <w:rPr>
                <w:color w:val="ffffff"/>
              </w:rPr>
            </w:pPr>
            <w:r w:rsidDel="00000000" w:rsidR="00000000" w:rsidRPr="00000000">
              <w:rPr>
                <w:color w:val="ffffff"/>
                <w:rtl w:val="0"/>
              </w:rPr>
              <w:t xml:space="preserve">Sam also builds full bid documentation libraries: H&amp;S policies, risk assessments, method statement templates, and pre-qualification evidence packs — so you're ready to bid the moment your accreditation lands.</w:t>
            </w:r>
          </w:p>
          <w:p w:rsidR="00000000" w:rsidDel="00000000" w:rsidP="00000000" w:rsidRDefault="00000000" w:rsidRPr="00000000" w14:paraId="000000BA">
            <w:pPr>
              <w:spacing w:after="80" w:before="0" w:line="240" w:lineRule="auto"/>
              <w:jc w:val="center"/>
              <w:rPr>
                <w:rFonts w:ascii="Georgia" w:cs="Georgia" w:eastAsia="Georgia" w:hAnsi="Georgia"/>
                <w:color w:val="ffffff"/>
                <w:sz w:val="20"/>
                <w:szCs w:val="20"/>
              </w:rPr>
            </w:pPr>
            <w:r w:rsidDel="00000000" w:rsidR="00000000" w:rsidRPr="00000000">
              <w:rPr>
                <w:rtl w:val="0"/>
              </w:rPr>
            </w:r>
          </w:p>
          <w:p w:rsidR="00000000" w:rsidDel="00000000" w:rsidP="00000000" w:rsidRDefault="00000000" w:rsidRPr="00000000" w14:paraId="000000BB">
            <w:pPr>
              <w:spacing w:after="60" w:before="40" w:line="240" w:lineRule="auto"/>
              <w:jc w:val="center"/>
              <w:rPr>
                <w:rFonts w:ascii="Georgia" w:cs="Georgia" w:eastAsia="Georgia" w:hAnsi="Georgia"/>
                <w:sz w:val="36"/>
                <w:szCs w:val="36"/>
                <w:highlight w:val="yellow"/>
              </w:rPr>
            </w:pPr>
            <w:r w:rsidDel="00000000" w:rsidR="00000000" w:rsidRPr="00000000">
              <w:rPr>
                <w:rFonts w:ascii="Calibri" w:cs="Calibri" w:eastAsia="Calibri" w:hAnsi="Calibri"/>
                <w:b w:val="1"/>
                <w:bCs w:val="1"/>
                <w:color w:val="e8691a"/>
                <w:sz w:val="36"/>
                <w:szCs w:val="36"/>
                <w:highlight w:val="yellow"/>
                <w:rtl w:val="0"/>
              </w:rPr>
              <w:t xml:space="preserve">Book a FREE 20-minute consultation with Sam</w:t>
            </w:r>
            <w:r w:rsidDel="00000000" w:rsidR="00000000" w:rsidRPr="00000000">
              <w:rPr>
                <w:rtl w:val="0"/>
              </w:rPr>
            </w:r>
          </w:p>
          <w:p w:rsidR="00000000" w:rsidDel="00000000" w:rsidP="00000000" w:rsidRDefault="00000000" w:rsidRPr="00000000" w14:paraId="000000BC">
            <w:pPr>
              <w:spacing w:after="40" w:before="0" w:line="240" w:lineRule="auto"/>
              <w:jc w:val="center"/>
              <w:rPr>
                <w:rFonts w:ascii="Georgia" w:cs="Georgia" w:eastAsia="Georgia" w:hAnsi="Georgia"/>
                <w:color w:val="ffffff"/>
              </w:rPr>
            </w:pPr>
            <w:hyperlink r:id="rId30">
              <w:r w:rsidDel="00000000" w:rsidR="00000000" w:rsidRPr="00000000">
                <w:rPr>
                  <w:rFonts w:ascii="Calibri" w:cs="Calibri" w:eastAsia="Calibri" w:hAnsi="Calibri"/>
                  <w:b w:val="1"/>
                  <w:bCs w:val="1"/>
                  <w:color w:val="ffffff"/>
                  <w:u w:val="single"/>
                  <w:rtl w:val="0"/>
                </w:rPr>
                <w:t xml:space="preserve">www.traininhealthandsafety.com</w:t>
              </w:r>
            </w:hyperlink>
            <w:r w:rsidDel="00000000" w:rsidR="00000000" w:rsidRPr="00000000">
              <w:rPr>
                <w:rFonts w:ascii="Calibri" w:cs="Calibri" w:eastAsia="Calibri" w:hAnsi="Calibri"/>
                <w:b w:val="1"/>
                <w:bCs w:val="1"/>
                <w:color w:val="ffffff"/>
                <w:rtl w:val="0"/>
              </w:rPr>
              <w:t xml:space="preserve">   </w:t>
            </w:r>
            <w:r w:rsidDel="00000000" w:rsidR="00000000" w:rsidRPr="00000000">
              <w:rPr>
                <w:rtl w:val="0"/>
              </w:rPr>
            </w:r>
          </w:p>
          <w:p w:rsidR="00000000" w:rsidDel="00000000" w:rsidP="00000000" w:rsidRDefault="00000000" w:rsidRPr="00000000" w14:paraId="000000BD">
            <w:pPr>
              <w:spacing w:after="40" w:before="0" w:line="240" w:lineRule="auto"/>
              <w:jc w:val="center"/>
              <w:rPr>
                <w:rFonts w:ascii="Georgia" w:cs="Georgia" w:eastAsia="Georgia" w:hAnsi="Georgia"/>
                <w:color w:val="ffffff"/>
              </w:rPr>
            </w:pPr>
            <w:hyperlink r:id="rId31">
              <w:r w:rsidDel="00000000" w:rsidR="00000000" w:rsidRPr="00000000">
                <w:rPr>
                  <w:rFonts w:ascii="Calibri" w:cs="Calibri" w:eastAsia="Calibri" w:hAnsi="Calibri"/>
                  <w:b w:val="1"/>
                  <w:bCs w:val="1"/>
                  <w:color w:val="ffffff"/>
                  <w:u w:val="single"/>
                  <w:rtl w:val="0"/>
                </w:rPr>
                <w:t xml:space="preserve">info@traininhealthandsafety.com</w:t>
              </w:r>
            </w:hyperlink>
            <w:r w:rsidDel="00000000" w:rsidR="00000000" w:rsidRPr="00000000">
              <w:rPr>
                <w:rFonts w:ascii="Calibri" w:cs="Calibri" w:eastAsia="Calibri" w:hAnsi="Calibri"/>
                <w:b w:val="1"/>
                <w:bCs w:val="1"/>
                <w:color w:val="ffffff"/>
                <w:rtl w:val="0"/>
              </w:rPr>
              <w:t xml:space="preserve"> </w:t>
            </w:r>
            <w:r w:rsidDel="00000000" w:rsidR="00000000" w:rsidRPr="00000000">
              <w:rPr>
                <w:rtl w:val="0"/>
              </w:rPr>
            </w:r>
          </w:p>
          <w:p w:rsidR="00000000" w:rsidDel="00000000" w:rsidP="00000000" w:rsidRDefault="00000000" w:rsidRPr="00000000" w14:paraId="000000BE">
            <w:pPr>
              <w:spacing w:after="40"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rtl w:val="0"/>
              </w:rPr>
              <w:t xml:space="preserve">+44 2080 593633</w:t>
            </w:r>
            <w:r w:rsidDel="00000000" w:rsidR="00000000" w:rsidRPr="00000000">
              <w:rPr>
                <w:rtl w:val="0"/>
              </w:rPr>
            </w:r>
          </w:p>
          <w:p w:rsidR="00000000" w:rsidDel="00000000" w:rsidP="00000000" w:rsidRDefault="00000000" w:rsidRPr="00000000" w14:paraId="000000BF">
            <w:pPr>
              <w:spacing w:after="10" w:before="1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C0">
            <w:pPr>
              <w:spacing w:before="0" w:line="240" w:lineRule="auto"/>
              <w:jc w:val="center"/>
              <w:rPr>
                <w:rFonts w:ascii="Georgia" w:cs="Georgia" w:eastAsia="Georgia" w:hAnsi="Georgia"/>
                <w:color w:val="f4f6f9"/>
              </w:rPr>
            </w:pPr>
            <w:r w:rsidDel="00000000" w:rsidR="00000000" w:rsidRPr="00000000">
              <w:rPr>
                <w:rFonts w:ascii="Calibri" w:cs="Calibri" w:eastAsia="Calibri" w:hAnsi="Calibri"/>
                <w:color w:val="f4f6f9"/>
                <w:sz w:val="18"/>
                <w:szCs w:val="18"/>
                <w:rtl w:val="0"/>
              </w:rPr>
              <w:t xml:space="preserve">SSIP &amp; CHAS Done-For-You  ·  Bid Documentation Libraries  ·  NEBOSH &amp; IOSH Training  ·  H&amp;S Compliance Support</w:t>
            </w:r>
            <w:r w:rsidDel="00000000" w:rsidR="00000000" w:rsidRPr="00000000">
              <w:rPr>
                <w:rtl w:val="0"/>
              </w:rPr>
            </w:r>
          </w:p>
        </w:tc>
      </w:tr>
    </w:tbl>
    <w:p w:rsidR="00000000" w:rsidDel="00000000" w:rsidP="00000000" w:rsidRDefault="00000000" w:rsidRPr="00000000" w14:paraId="000000C1">
      <w:pPr>
        <w:spacing w:before="40" w:line="240" w:lineRule="auto"/>
        <w:rPr>
          <w:color w:val="888888"/>
          <w:sz w:val="16"/>
          <w:szCs w:val="16"/>
        </w:rPr>
      </w:pPr>
      <w:r w:rsidDel="00000000" w:rsidR="00000000" w:rsidRPr="00000000">
        <w:rPr>
          <w:rtl w:val="0"/>
        </w:rPr>
      </w:r>
    </w:p>
    <w:p w:rsidR="00000000" w:rsidDel="00000000" w:rsidP="00000000" w:rsidRDefault="00000000" w:rsidRPr="00000000" w14:paraId="000000C2">
      <w:pPr>
        <w:spacing w:before="40" w:line="240" w:lineRule="auto"/>
        <w:rPr>
          <w:color w:val="888888"/>
          <w:sz w:val="16"/>
          <w:szCs w:val="16"/>
        </w:rPr>
      </w:pPr>
      <w:r w:rsidDel="00000000" w:rsidR="00000000" w:rsidRPr="00000000">
        <w:rPr>
          <w:rtl w:val="0"/>
        </w:rPr>
      </w:r>
    </w:p>
    <w:p w:rsidR="00000000" w:rsidDel="00000000" w:rsidP="00000000" w:rsidRDefault="00000000" w:rsidRPr="00000000" w14:paraId="000000C3">
      <w:pPr>
        <w:spacing w:before="0" w:line="240" w:lineRule="auto"/>
        <w:rPr>
          <w:rFonts w:ascii="Arial" w:cs="Arial" w:eastAsia="Arial" w:hAnsi="Arial"/>
          <w:color w:val="383838"/>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622a" w:space="0" w:sz="4" w:val="single"/>
              <w:left w:color="e8622a" w:space="0" w:sz="4" w:val="single"/>
              <w:bottom w:color="e8622a" w:space="0" w:sz="4" w:val="single"/>
              <w:right w:color="e8622a" w:space="0" w:sz="4" w:val="single"/>
            </w:tcBorders>
            <w:shd w:fill="f4f5f7" w:val="clear"/>
            <w:tcMar>
              <w:top w:w="140.0" w:type="dxa"/>
              <w:left w:w="220.0" w:type="dxa"/>
              <w:bottom w:w="140.0" w:type="dxa"/>
              <w:right w:w="220.0" w:type="dxa"/>
            </w:tcMar>
          </w:tcPr>
          <w:p w:rsidR="00000000" w:rsidDel="00000000" w:rsidP="00000000" w:rsidRDefault="00000000" w:rsidRPr="00000000" w14:paraId="000000C4">
            <w:pPr>
              <w:spacing w:after="50" w:before="36" w:line="240" w:lineRule="auto"/>
              <w:rPr>
                <w:rFonts w:ascii="Arial" w:cs="Arial" w:eastAsia="Arial" w:hAnsi="Arial"/>
                <w:color w:val="383838"/>
              </w:rPr>
            </w:pPr>
            <w:r w:rsidDel="00000000" w:rsidR="00000000" w:rsidRPr="00000000">
              <w:rPr>
                <w:rFonts w:ascii="Arial" w:cs="Arial" w:eastAsia="Arial" w:hAnsi="Arial"/>
                <w:b w:val="1"/>
                <w:bCs w:val="1"/>
                <w:smallCaps w:val="1"/>
                <w:color w:val="1b3a6b"/>
                <w:sz w:val="19"/>
                <w:szCs w:val="19"/>
                <w:rtl w:val="0"/>
              </w:rPr>
              <w:t xml:space="preserve">DISCLAIMER</w:t>
            </w:r>
            <w:r w:rsidDel="00000000" w:rsidR="00000000" w:rsidRPr="00000000">
              <w:rPr>
                <w:rtl w:val="0"/>
              </w:rPr>
            </w:r>
          </w:p>
          <w:p w:rsidR="00000000" w:rsidDel="00000000" w:rsidP="00000000" w:rsidRDefault="00000000" w:rsidRPr="00000000" w14:paraId="000000C5">
            <w:pPr>
              <w:spacing w:after="40" w:before="0" w:line="240" w:lineRule="auto"/>
              <w:rPr>
                <w:rFonts w:ascii="Arial" w:cs="Arial" w:eastAsia="Arial" w:hAnsi="Arial"/>
                <w:color w:val="383838"/>
              </w:rPr>
            </w:pPr>
            <w:r w:rsidDel="00000000" w:rsidR="00000000" w:rsidRPr="00000000">
              <w:rPr>
                <w:rFonts w:ascii="Arial" w:cs="Arial" w:eastAsia="Arial" w:hAnsi="Arial"/>
                <w:i w:val="1"/>
                <w:iCs w:val="1"/>
                <w:color w:val="383838"/>
                <w:sz w:val="18"/>
                <w:szCs w:val="18"/>
                <w:rtl w:val="0"/>
              </w:rPr>
              <w:t xml:space="preserve">The strategies and resources in this guide are based on tried-and-tested approaches used by UK contractors to win tenders. Tender outcomes depend on many factors including competition, pricing, and client requirements. Nothing in this guide constitutes a guarantee of results. Train in Health &amp; Safety Ltd accepts no liability for outcomes resulting from actions taken based on this guide.</w:t>
            </w:r>
            <w:r w:rsidDel="00000000" w:rsidR="00000000" w:rsidRPr="00000000">
              <w:rPr>
                <w:rtl w:val="0"/>
              </w:rPr>
            </w:r>
          </w:p>
          <w:p w:rsidR="00000000" w:rsidDel="00000000" w:rsidP="00000000" w:rsidRDefault="00000000" w:rsidRPr="00000000" w14:paraId="000000C6">
            <w:pPr>
              <w:spacing w:before="0" w:line="240" w:lineRule="auto"/>
              <w:rPr>
                <w:rFonts w:ascii="Arial" w:cs="Arial" w:eastAsia="Arial" w:hAnsi="Arial"/>
                <w:color w:val="383838"/>
              </w:rPr>
            </w:pPr>
            <w:r w:rsidDel="00000000" w:rsidR="00000000" w:rsidRPr="00000000">
              <w:rPr>
                <w:rFonts w:ascii="Arial" w:cs="Arial" w:eastAsia="Arial" w:hAnsi="Arial"/>
                <w:color w:val="383838"/>
                <w:sz w:val="18"/>
                <w:szCs w:val="18"/>
                <w:rtl w:val="0"/>
              </w:rPr>
              <w:t xml:space="preserve">© Train in Health &amp; Safety  |  traininhealthandsafety.com  |  For personal and business use only. All rights reserved.</w:t>
            </w:r>
            <w:r w:rsidDel="00000000" w:rsidR="00000000" w:rsidRPr="00000000">
              <w:rPr>
                <w:rtl w:val="0"/>
              </w:rPr>
            </w:r>
          </w:p>
        </w:tc>
      </w:tr>
    </w:tbl>
    <w:p w:rsidR="00000000" w:rsidDel="00000000" w:rsidP="00000000" w:rsidRDefault="00000000" w:rsidRPr="00000000" w14:paraId="000000C7">
      <w:pPr>
        <w:spacing w:before="480" w:lineRule="auto"/>
        <w:rPr>
          <w:color w:val="888888"/>
          <w:sz w:val="16"/>
          <w:szCs w:val="16"/>
        </w:rPr>
      </w:pPr>
      <w:r w:rsidDel="00000000" w:rsidR="00000000" w:rsidRPr="00000000">
        <w:rPr>
          <w:rtl w:val="0"/>
        </w:rPr>
      </w:r>
    </w:p>
    <w:sectPr>
      <w:headerReference r:id="rId32" w:type="default"/>
      <w:headerReference r:id="rId33" w:type="first"/>
      <w:headerReference r:id="rId34" w:type="even"/>
      <w:footerReference r:id="rId35" w:type="default"/>
      <w:footerReference r:id="rId36" w:type="first"/>
      <w:footerReference r:id="rId37" w:type="even"/>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Georgia"/>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-904873</wp:posOffset>
          </wp:positionH>
          <wp:positionV relativeFrom="paragraph">
            <wp:posOffset>586317</wp:posOffset>
          </wp:positionV>
          <wp:extent cx="8924925" cy="232833"/>
          <wp:effectExtent b="0" l="0" r="0" t="0"/>
          <wp:wrapTopAndBottom distB="0" distT="0"/>
          <wp:docPr descr="footer" id="7" name="image5.png"/>
          <a:graphic>
            <a:graphicData uri="http://schemas.openxmlformats.org/drawingml/2006/picture">
              <pic:pic>
                <pic:nvPicPr>
                  <pic:cNvPr descr="footer" id="0" name="image5.png"/>
                  <pic:cNvPicPr preferRelativeResize="0"/>
                </pic:nvPicPr>
                <pic:blipFill>
                  <a:blip r:embed="rId1"/>
                  <a:srcRect b="0" l="0" r="0" t="0"/>
                  <a:stretch>
                    <a:fillRect/>
                  </a:stretch>
                </pic:blipFill>
                <pic:spPr>
                  <a:xfrm>
                    <a:off x="0" y="0"/>
                    <a:ext cx="8924925" cy="232833"/>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spacing w:before="640" w:lineRule="auto"/>
      <w:rPr/>
    </w:pPr>
    <w:r w:rsidDel="00000000" w:rsidR="00000000" w:rsidRPr="00000000">
      <w:rPr>
        <w:b w:val="1"/>
        <w:bCs w:val="1"/>
        <w:rtl w:val="0"/>
      </w:rPr>
      <w:t xml:space="preserve">How to win contracts with SSIP accreditation  </w:t>
      <w:tab/>
      <w:tab/>
      <w:tab/>
      <w:tab/>
      <w:tab/>
    </w:r>
    <w:hyperlink r:id="rId1">
      <w:r w:rsidDel="00000000" w:rsidR="00000000" w:rsidRPr="00000000">
        <w:rPr>
          <w:b w:val="1"/>
          <w:bCs w:val="1"/>
          <w:color w:val="1155cc"/>
          <w:u w:val="single"/>
          <w:rtl w:val="0"/>
        </w:rPr>
        <w:t xml:space="preserve">Get in touch</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-898523</wp:posOffset>
          </wp:positionH>
          <wp:positionV relativeFrom="paragraph">
            <wp:posOffset>56092</wp:posOffset>
          </wp:positionV>
          <wp:extent cx="7781925" cy="95250"/>
          <wp:effectExtent b="0" l="0" r="0" t="0"/>
          <wp:wrapTopAndBottom distB="0" distT="0"/>
          <wp:docPr descr="horizontal line" id="6" name="image5.png"/>
          <a:graphic>
            <a:graphicData uri="http://schemas.openxmlformats.org/drawingml/2006/picture">
              <pic:pic>
                <pic:nvPicPr>
                  <pic:cNvPr descr="horizontal line" id="0" name="image5.png"/>
                  <pic:cNvPicPr preferRelativeResize="0"/>
                </pic:nvPicPr>
                <pic:blipFill>
                  <a:blip r:embed="rId2"/>
                  <a:srcRect b="0" l="0" r="0" t="0"/>
                  <a:stretch>
                    <a:fillRect/>
                  </a:stretch>
                </pic:blipFill>
                <pic:spPr>
                  <a:xfrm>
                    <a:off x="0" y="0"/>
                    <a:ext cx="7781925" cy="952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spacing w:before="640" w:lineRule="auto"/>
      <w:rPr/>
    </w:pPr>
    <w:r w:rsidDel="00000000" w:rsidR="00000000" w:rsidRPr="00000000">
      <w:rPr>
        <w:b w:val="1"/>
        <w:bCs w:val="1"/>
        <w:rtl w:val="0"/>
      </w:rPr>
      <w:t xml:space="preserve">How to win contracts with SSIP accreditation  </w:t>
      <w:tab/>
      <w:tab/>
      <w:tab/>
      <w:tab/>
      <w:tab/>
    </w:r>
    <w:hyperlink r:id="rId1">
      <w:r w:rsidDel="00000000" w:rsidR="00000000" w:rsidRPr="00000000">
        <w:rPr>
          <w:b w:val="1"/>
          <w:bCs w:val="1"/>
          <w:color w:val="1155cc"/>
          <w:u w:val="single"/>
          <w:rtl w:val="0"/>
        </w:rPr>
        <w:t xml:space="preserve">Get in touch</w:t>
      </w:r>
    </w:hyperlink>
    <w:r w:rsidDel="00000000" w:rsidR="00000000" w:rsidRPr="00000000">
      <w:rPr>
        <w:b w:val="1"/>
        <w:bCs w:val="1"/>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-66673</wp:posOffset>
          </wp:positionV>
          <wp:extent cx="7781925" cy="95250"/>
          <wp:effectExtent b="0" l="0" r="0" t="0"/>
          <wp:wrapTopAndBottom distB="0" distT="0"/>
          <wp:docPr descr="horizontal line" id="9" name="image2.png"/>
          <a:graphic>
            <a:graphicData uri="http://schemas.openxmlformats.org/drawingml/2006/picture">
              <pic:pic>
                <pic:nvPicPr>
                  <pic:cNvPr descr="horizontal line" id="0" name="image2.png"/>
                  <pic:cNvPicPr preferRelativeResize="0"/>
                </pic:nvPicPr>
                <pic:blipFill>
                  <a:blip r:embed="rId2"/>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8" name="image4.png"/>
          <a:graphic>
            <a:graphicData uri="http://schemas.openxmlformats.org/drawingml/2006/picture">
              <pic:pic>
                <pic:nvPicPr>
                  <pic:cNvPr descr="horizontal line" id="0" name="image4.png"/>
                  <pic:cNvPicPr preferRelativeResize="0"/>
                </pic:nvPicPr>
                <pic:blipFill>
                  <a:blip r:embed="rId3"/>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3" name="image4.png"/>
          <a:graphic>
            <a:graphicData uri="http://schemas.openxmlformats.org/drawingml/2006/picture">
              <pic:pic>
                <pic:nvPicPr>
                  <pic:cNvPr descr="horizontal line" id="0" name="image4.png"/>
                  <pic:cNvPicPr preferRelativeResize="0"/>
                </pic:nvPicPr>
                <pic:blipFill>
                  <a:blip r:embed="rId3"/>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1" name="image5.png"/>
          <a:graphic>
            <a:graphicData uri="http://schemas.openxmlformats.org/drawingml/2006/picture">
              <pic:pic>
                <pic:nvPicPr>
                  <pic:cNvPr descr="horizontal line" id="0" name="image5.png"/>
                  <pic:cNvPicPr preferRelativeResize="0"/>
                </pic:nvPicPr>
                <pic:blipFill>
                  <a:blip r:embed="rId4"/>
                  <a:srcRect b="0" l="0" r="0" t="0"/>
                  <a:stretch>
                    <a:fillRect/>
                  </a:stretch>
                </pic:blipFill>
                <pic:spPr>
                  <a:xfrm>
                    <a:off x="0" y="0"/>
                    <a:ext cx="7781925" cy="952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spacing w:before="640" w:lineRule="auto"/>
      <w:rPr/>
    </w:pPr>
    <w:r w:rsidDel="00000000" w:rsidR="00000000" w:rsidRPr="00000000">
      <w:rPr>
        <w:b w:val="1"/>
        <w:bCs w:val="1"/>
        <w:rtl w:val="0"/>
      </w:rPr>
      <w:t xml:space="preserve">How to win contracts with SSIP accreditation  </w:t>
      <w:tab/>
      <w:tab/>
      <w:tab/>
      <w:tab/>
      <w:tab/>
    </w:r>
    <w:hyperlink r:id="rId1">
      <w:r w:rsidDel="00000000" w:rsidR="00000000" w:rsidRPr="00000000">
        <w:rPr>
          <w:b w:val="1"/>
          <w:bCs w:val="1"/>
          <w:color w:val="1155cc"/>
          <w:u w:val="single"/>
          <w:rtl w:val="0"/>
        </w:rPr>
        <w:t xml:space="preserve">Get in touch</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-898523</wp:posOffset>
          </wp:positionH>
          <wp:positionV relativeFrom="paragraph">
            <wp:posOffset>56092</wp:posOffset>
          </wp:positionV>
          <wp:extent cx="7781925" cy="95250"/>
          <wp:effectExtent b="0" l="0" r="0" t="0"/>
          <wp:wrapTopAndBottom distB="0" distT="0"/>
          <wp:docPr descr="horizontal line" id="5" name="image5.png"/>
          <a:graphic>
            <a:graphicData uri="http://schemas.openxmlformats.org/drawingml/2006/picture">
              <pic:pic>
                <pic:nvPicPr>
                  <pic:cNvPr descr="horizontal line" id="0" name="image5.png"/>
                  <pic:cNvPicPr preferRelativeResize="0"/>
                </pic:nvPicPr>
                <pic:blipFill>
                  <a:blip r:embed="rId2"/>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CD">
    <w:pPr>
      <w:spacing w:before="640" w:lineRule="auto"/>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0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600" w:hanging="30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color w:val="039be5"/>
      <w:sz w:val="36"/>
      <w:szCs w:val="36"/>
    </w:rPr>
  </w:style>
  <w:style w:type="paragraph" w:styleId="Heading2">
    <w:name w:val="heading 2"/>
    <w:basedOn w:val="Normal"/>
    <w:next w:val="Normal"/>
    <w:pPr>
      <w:keepNext w:val="1"/>
      <w:keepLines w:val="1"/>
      <w:pageBreakBefore w:val="0"/>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bCs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procurementforhousing.co.uk" TargetMode="External"/><Relationship Id="rId22" Type="http://schemas.openxmlformats.org/officeDocument/2006/relationships/hyperlink" Target="http://pagabo.co.uk" TargetMode="External"/><Relationship Id="rId21" Type="http://schemas.openxmlformats.org/officeDocument/2006/relationships/hyperlink" Target="http://fusion21.co.uk" TargetMode="External"/><Relationship Id="rId24" Type="http://schemas.openxmlformats.org/officeDocument/2006/relationships/hyperlink" Target="http://constructionline.co.uk" TargetMode="External"/><Relationship Id="rId23" Type="http://schemas.openxmlformats.org/officeDocument/2006/relationships/hyperlink" Target="http://housingprocuremen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as.co.uk/clients/client-portal/" TargetMode="External"/><Relationship Id="rId26" Type="http://schemas.openxmlformats.org/officeDocument/2006/relationships/hyperlink" Target="http://morgansindallconstruction.com/supply-chain" TargetMode="External"/><Relationship Id="rId25" Type="http://schemas.openxmlformats.org/officeDocument/2006/relationships/hyperlink" Target="http://constructionline.co.uk/buyers/partnership/kier-partnership-page" TargetMode="External"/><Relationship Id="rId28" Type="http://schemas.openxmlformats.org/officeDocument/2006/relationships/hyperlink" Target="http://constructionline.co.uk" TargetMode="External"/><Relationship Id="rId27" Type="http://schemas.openxmlformats.org/officeDocument/2006/relationships/hyperlink" Target="http://skanska.co.uk/supply-chain"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png"/><Relationship Id="rId7" Type="http://schemas.openxmlformats.org/officeDocument/2006/relationships/hyperlink" Target="http://traininhealthandsafety.com" TargetMode="External"/><Relationship Id="rId8" Type="http://schemas.openxmlformats.org/officeDocument/2006/relationships/image" Target="media/image3.jpg"/><Relationship Id="rId31" Type="http://schemas.openxmlformats.org/officeDocument/2006/relationships/hyperlink" Target="mailto:info@traininhealthandsafety.com" TargetMode="External"/><Relationship Id="rId30" Type="http://schemas.openxmlformats.org/officeDocument/2006/relationships/hyperlink" Target="http://www.traininhealthandsafety.com" TargetMode="External"/><Relationship Id="rId11" Type="http://schemas.openxmlformats.org/officeDocument/2006/relationships/hyperlink" Target="https://www.constructionline.co.uk/marketplace/" TargetMode="External"/><Relationship Id="rId33" Type="http://schemas.openxmlformats.org/officeDocument/2006/relationships/header" Target="header2.xml"/><Relationship Id="rId10" Type="http://schemas.openxmlformats.org/officeDocument/2006/relationships/hyperlink" Target="https://www.constructionline.co.uk/marketplace/" TargetMode="External"/><Relationship Id="rId32" Type="http://schemas.openxmlformats.org/officeDocument/2006/relationships/header" Target="header1.xml"/><Relationship Id="rId13" Type="http://schemas.openxmlformats.org/officeDocument/2006/relationships/hyperlink" Target="http://find-tender.service.gov.uk" TargetMode="External"/><Relationship Id="rId35" Type="http://schemas.openxmlformats.org/officeDocument/2006/relationships/footer" Target="footer1.xml"/><Relationship Id="rId12" Type="http://schemas.openxmlformats.org/officeDocument/2006/relationships/hyperlink" Target="https://www.competefor.com/macedragados/working-with-mace-dragados/" TargetMode="External"/><Relationship Id="rId34" Type="http://schemas.openxmlformats.org/officeDocument/2006/relationships/header" Target="header3.xml"/><Relationship Id="rId15" Type="http://schemas.openxmlformats.org/officeDocument/2006/relationships/hyperlink" Target="http://bidstats.uk" TargetMode="External"/><Relationship Id="rId37" Type="http://schemas.openxmlformats.org/officeDocument/2006/relationships/footer" Target="footer3.xml"/><Relationship Id="rId14" Type="http://schemas.openxmlformats.org/officeDocument/2006/relationships/hyperlink" Target="http://contractsfinder.service.gov.uk" TargetMode="External"/><Relationship Id="rId36" Type="http://schemas.openxmlformats.org/officeDocument/2006/relationships/footer" Target="footer2.xml"/><Relationship Id="rId17" Type="http://schemas.openxmlformats.org/officeDocument/2006/relationships/hyperlink" Target="http://sell2wales.gov" TargetMode="External"/><Relationship Id="rId16" Type="http://schemas.openxmlformats.org/officeDocument/2006/relationships/hyperlink" Target="http://publiccontractsscotland.gov.uk" TargetMode="External"/><Relationship Id="rId19" Type="http://schemas.openxmlformats.org/officeDocument/2006/relationships/hyperlink" Target="http://etendersni.gov.uk" TargetMode="External"/><Relationship Id="rId18" Type="http://schemas.openxmlformats.org/officeDocument/2006/relationships/hyperlink" Target="http://esourcingni.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hyperlink" Target="https://traininhealthandsafety.com/" TargetMode="External"/><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traininhealthandsafety.com/" TargetMode="External"/><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traininhealthandsafety.com/" TargetMode="External"/><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h7RTBZwjhzDQVIHjVnouXT4w==">CgMxLjAyDmguZTJoM2dncGdidG9jMg5oLmF1dHNic2M3eTB6dTIOaC4yYzZtdHp1emoyZXUyDmguOHhmcXJocGR6ZnBnMg5oLjRxODkzeW0zNmU4djIOaC5tNWMwdWwzdHZjbTYyDmgubXFlaGZzcGs0bTE2Mg5oLmUyZHJzOGRhdWFoMDgAciExNEI1M3piMWRSVllLMjZPRE9TRGpZbndqTnN2V0FYVXU=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